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0C2C9" w14:textId="77777777" w:rsidR="002F0C02" w:rsidRDefault="002F0C02">
      <w:pPr>
        <w:rPr>
          <w:noProof/>
        </w:rPr>
      </w:pPr>
    </w:p>
    <w:p w14:paraId="35A6CE1E" w14:textId="77777777" w:rsidR="00933788" w:rsidRPr="00933788" w:rsidRDefault="00933788" w:rsidP="00933788">
      <w:pPr>
        <w:spacing w:after="0" w:line="240" w:lineRule="auto"/>
        <w:jc w:val="center"/>
        <w:rPr>
          <w:rFonts w:ascii="Calibri" w:eastAsia="Calibri" w:hAnsi="Calibri" w:cs="Calibri"/>
          <w:b/>
          <w:bCs/>
          <w:sz w:val="40"/>
          <w:szCs w:val="40"/>
        </w:rPr>
      </w:pPr>
      <w:r w:rsidRPr="00933788">
        <w:rPr>
          <w:rFonts w:ascii="Calibri" w:eastAsia="Calibri" w:hAnsi="Calibri" w:cs="Calibri"/>
          <w:b/>
          <w:bCs/>
          <w:sz w:val="40"/>
          <w:szCs w:val="40"/>
        </w:rPr>
        <w:t xml:space="preserve">UPCOMING COURSES </w:t>
      </w:r>
    </w:p>
    <w:p w14:paraId="5B3E2140" w14:textId="5AADDBEC" w:rsidR="00933788" w:rsidRPr="00933788" w:rsidRDefault="00933788" w:rsidP="00933788">
      <w:pPr>
        <w:spacing w:after="0" w:line="240" w:lineRule="auto"/>
        <w:jc w:val="center"/>
        <w:rPr>
          <w:rFonts w:ascii="Calibri" w:eastAsia="Calibri" w:hAnsi="Calibri" w:cs="Calibri"/>
          <w:b/>
          <w:bCs/>
          <w:sz w:val="32"/>
          <w:szCs w:val="32"/>
        </w:rPr>
      </w:pPr>
      <w:r w:rsidRPr="00933788">
        <w:rPr>
          <w:rFonts w:ascii="Calibri" w:eastAsia="Calibri" w:hAnsi="Calibri" w:cs="Calibri"/>
          <w:b/>
          <w:bCs/>
          <w:sz w:val="32"/>
          <w:szCs w:val="32"/>
        </w:rPr>
        <w:t>(</w:t>
      </w:r>
      <w:r>
        <w:rPr>
          <w:rFonts w:ascii="Calibri" w:eastAsia="Calibri" w:hAnsi="Calibri" w:cs="Calibri"/>
          <w:b/>
          <w:bCs/>
          <w:sz w:val="32"/>
          <w:szCs w:val="32"/>
        </w:rPr>
        <w:t>JANUARY 2026</w:t>
      </w:r>
      <w:r w:rsidRPr="00933788">
        <w:rPr>
          <w:rFonts w:ascii="Calibri" w:eastAsia="Calibri" w:hAnsi="Calibri" w:cs="Calibri"/>
          <w:b/>
          <w:bCs/>
          <w:sz w:val="32"/>
          <w:szCs w:val="32"/>
        </w:rPr>
        <w:t>)</w:t>
      </w:r>
    </w:p>
    <w:p w14:paraId="6701CB29" w14:textId="77777777" w:rsidR="00AC164B" w:rsidRPr="00AC164B" w:rsidRDefault="00AC164B" w:rsidP="00AC164B">
      <w:pPr>
        <w:tabs>
          <w:tab w:val="center" w:pos="4680"/>
          <w:tab w:val="right" w:pos="9360"/>
        </w:tabs>
        <w:rPr>
          <w:rFonts w:ascii="Calibri" w:eastAsia="Calibri" w:hAnsi="Calibri" w:cs="Times New Roman"/>
        </w:rPr>
      </w:pPr>
    </w:p>
    <w:tbl>
      <w:tblPr>
        <w:tblStyle w:val="GridTable1Light-Accent5"/>
        <w:tblW w:w="11155" w:type="dxa"/>
        <w:jc w:val="center"/>
        <w:tblLayout w:type="fixed"/>
        <w:tblLook w:val="00A0" w:firstRow="1" w:lastRow="0" w:firstColumn="1" w:lastColumn="0" w:noHBand="0" w:noVBand="0"/>
      </w:tblPr>
      <w:tblGrid>
        <w:gridCol w:w="625"/>
        <w:gridCol w:w="2790"/>
        <w:gridCol w:w="1170"/>
        <w:gridCol w:w="1710"/>
        <w:gridCol w:w="720"/>
        <w:gridCol w:w="720"/>
        <w:gridCol w:w="1890"/>
        <w:gridCol w:w="1530"/>
      </w:tblGrid>
      <w:tr w:rsidR="00AC164B" w:rsidRPr="008F598F" w14:paraId="6C41D011" w14:textId="77777777" w:rsidTr="00A70D14">
        <w:trPr>
          <w:cnfStyle w:val="100000000000" w:firstRow="1" w:lastRow="0" w:firstColumn="0" w:lastColumn="0" w:oddVBand="0" w:evenVBand="0" w:oddHBand="0" w:evenHBand="0" w:firstRowFirstColumn="0" w:firstRowLastColumn="0" w:lastRowFirstColumn="0" w:lastRowLastColumn="0"/>
          <w:trHeight w:hRule="exact" w:val="730"/>
          <w:jc w:val="center"/>
        </w:trPr>
        <w:tc>
          <w:tcPr>
            <w:cnfStyle w:val="001000000000" w:firstRow="0" w:lastRow="0" w:firstColumn="1" w:lastColumn="0" w:oddVBand="0" w:evenVBand="0" w:oddHBand="0" w:evenHBand="0" w:firstRowFirstColumn="0" w:firstRowLastColumn="0" w:lastRowFirstColumn="0" w:lastRowLastColumn="0"/>
            <w:tcW w:w="625" w:type="dxa"/>
          </w:tcPr>
          <w:p w14:paraId="4ADBC441" w14:textId="77777777" w:rsidR="00AC164B" w:rsidRPr="008F598F" w:rsidRDefault="00AC164B" w:rsidP="00AC164B">
            <w:pPr>
              <w:rPr>
                <w:rFonts w:eastAsia="Calibri" w:cstheme="minorHAnsi"/>
              </w:rPr>
            </w:pPr>
            <w:bookmarkStart w:id="0" w:name="_Hlk520965172"/>
            <w:r w:rsidRPr="008F598F">
              <w:rPr>
                <w:rFonts w:eastAsia="Calibri" w:cstheme="minorHAnsi"/>
              </w:rPr>
              <w:t>NO.</w:t>
            </w:r>
          </w:p>
        </w:tc>
        <w:tc>
          <w:tcPr>
            <w:tcW w:w="2790" w:type="dxa"/>
          </w:tcPr>
          <w:p w14:paraId="6C04BBB7" w14:textId="77777777" w:rsidR="00AC164B" w:rsidRPr="008F598F" w:rsidRDefault="00AC164B" w:rsidP="00AC164B">
            <w:pPr>
              <w:cnfStyle w:val="100000000000" w:firstRow="1" w:lastRow="0" w:firstColumn="0" w:lastColumn="0" w:oddVBand="0" w:evenVBand="0" w:oddHBand="0" w:evenHBand="0" w:firstRowFirstColumn="0" w:firstRowLastColumn="0" w:lastRowFirstColumn="0" w:lastRowLastColumn="0"/>
              <w:rPr>
                <w:rFonts w:eastAsia="Calibri" w:cstheme="minorHAnsi"/>
              </w:rPr>
            </w:pPr>
            <w:r w:rsidRPr="008F598F">
              <w:rPr>
                <w:rFonts w:eastAsia="Calibri" w:cstheme="minorHAnsi"/>
              </w:rPr>
              <w:t>COURSE TITLES</w:t>
            </w:r>
          </w:p>
        </w:tc>
        <w:tc>
          <w:tcPr>
            <w:tcW w:w="1170" w:type="dxa"/>
          </w:tcPr>
          <w:p w14:paraId="0CA24DF9" w14:textId="77777777" w:rsidR="00AC164B" w:rsidRPr="008F598F" w:rsidRDefault="00AC164B" w:rsidP="00AC164B">
            <w:pPr>
              <w:cnfStyle w:val="100000000000" w:firstRow="1" w:lastRow="0" w:firstColumn="0" w:lastColumn="0" w:oddVBand="0" w:evenVBand="0" w:oddHBand="0" w:evenHBand="0" w:firstRowFirstColumn="0" w:firstRowLastColumn="0" w:lastRowFirstColumn="0" w:lastRowLastColumn="0"/>
              <w:rPr>
                <w:rFonts w:eastAsia="Calibri" w:cstheme="minorHAnsi"/>
              </w:rPr>
            </w:pPr>
            <w:r w:rsidRPr="008F598F">
              <w:rPr>
                <w:rFonts w:eastAsia="Calibri" w:cstheme="minorHAnsi"/>
              </w:rPr>
              <w:t>LOCATION</w:t>
            </w:r>
          </w:p>
        </w:tc>
        <w:tc>
          <w:tcPr>
            <w:tcW w:w="1710" w:type="dxa"/>
          </w:tcPr>
          <w:p w14:paraId="499611EA" w14:textId="77777777" w:rsidR="00AC164B" w:rsidRPr="008F598F" w:rsidRDefault="00AC164B" w:rsidP="00AC164B">
            <w:pPr>
              <w:cnfStyle w:val="100000000000" w:firstRow="1" w:lastRow="0" w:firstColumn="0" w:lastColumn="0" w:oddVBand="0" w:evenVBand="0" w:oddHBand="0" w:evenHBand="0" w:firstRowFirstColumn="0" w:firstRowLastColumn="0" w:lastRowFirstColumn="0" w:lastRowLastColumn="0"/>
              <w:rPr>
                <w:rFonts w:eastAsia="Calibri" w:cstheme="minorHAnsi"/>
              </w:rPr>
            </w:pPr>
            <w:r w:rsidRPr="008F598F">
              <w:rPr>
                <w:rFonts w:eastAsia="Calibri" w:cstheme="minorHAnsi"/>
              </w:rPr>
              <w:t>DATES</w:t>
            </w:r>
          </w:p>
        </w:tc>
        <w:tc>
          <w:tcPr>
            <w:tcW w:w="720" w:type="dxa"/>
          </w:tcPr>
          <w:p w14:paraId="1D3A0A4A" w14:textId="77777777" w:rsidR="00AC164B" w:rsidRPr="008F598F" w:rsidRDefault="00AC164B" w:rsidP="00AC164B">
            <w:pPr>
              <w:cnfStyle w:val="100000000000" w:firstRow="1" w:lastRow="0" w:firstColumn="0" w:lastColumn="0" w:oddVBand="0" w:evenVBand="0" w:oddHBand="0" w:evenHBand="0" w:firstRowFirstColumn="0" w:firstRowLastColumn="0" w:lastRowFirstColumn="0" w:lastRowLastColumn="0"/>
              <w:rPr>
                <w:rFonts w:eastAsia="Calibri" w:cstheme="minorHAnsi"/>
              </w:rPr>
            </w:pPr>
            <w:r w:rsidRPr="008F598F">
              <w:rPr>
                <w:rFonts w:eastAsia="Calibri" w:cstheme="minorHAnsi"/>
              </w:rPr>
              <w:t>HRS</w:t>
            </w:r>
          </w:p>
        </w:tc>
        <w:tc>
          <w:tcPr>
            <w:tcW w:w="720" w:type="dxa"/>
          </w:tcPr>
          <w:p w14:paraId="56A968E9" w14:textId="77777777" w:rsidR="00AC164B" w:rsidRPr="008F598F" w:rsidRDefault="00AC164B" w:rsidP="00AC164B">
            <w:pPr>
              <w:cnfStyle w:val="100000000000" w:firstRow="1" w:lastRow="0" w:firstColumn="0" w:lastColumn="0" w:oddVBand="0" w:evenVBand="0" w:oddHBand="0" w:evenHBand="0" w:firstRowFirstColumn="0" w:firstRowLastColumn="0" w:lastRowFirstColumn="0" w:lastRowLastColumn="0"/>
              <w:rPr>
                <w:rFonts w:eastAsia="Calibri" w:cstheme="minorHAnsi"/>
              </w:rPr>
            </w:pPr>
            <w:r w:rsidRPr="008F598F">
              <w:rPr>
                <w:rFonts w:eastAsia="Calibri" w:cstheme="minorHAnsi"/>
              </w:rPr>
              <w:t>DAYS</w:t>
            </w:r>
          </w:p>
        </w:tc>
        <w:tc>
          <w:tcPr>
            <w:tcW w:w="1890" w:type="dxa"/>
          </w:tcPr>
          <w:p w14:paraId="3C2A9D0B" w14:textId="77777777" w:rsidR="00AC164B" w:rsidRPr="008F598F" w:rsidRDefault="00AC164B" w:rsidP="00AC164B">
            <w:pPr>
              <w:cnfStyle w:val="100000000000" w:firstRow="1" w:lastRow="0" w:firstColumn="0" w:lastColumn="0" w:oddVBand="0" w:evenVBand="0" w:oddHBand="0" w:evenHBand="0" w:firstRowFirstColumn="0" w:firstRowLastColumn="0" w:lastRowFirstColumn="0" w:lastRowLastColumn="0"/>
              <w:rPr>
                <w:rFonts w:eastAsia="Calibri" w:cstheme="minorHAnsi"/>
              </w:rPr>
            </w:pPr>
            <w:r w:rsidRPr="008F598F">
              <w:rPr>
                <w:rFonts w:eastAsia="Calibri" w:cstheme="minorHAnsi"/>
              </w:rPr>
              <w:t>SPEAKERS</w:t>
            </w:r>
          </w:p>
        </w:tc>
        <w:tc>
          <w:tcPr>
            <w:tcW w:w="1530" w:type="dxa"/>
          </w:tcPr>
          <w:p w14:paraId="49D78623" w14:textId="59D45ADD" w:rsidR="00AC164B" w:rsidRPr="008F598F" w:rsidRDefault="00B74E59" w:rsidP="00AC164B">
            <w:pPr>
              <w:cnfStyle w:val="100000000000" w:firstRow="1" w:lastRow="0" w:firstColumn="0" w:lastColumn="0" w:oddVBand="0" w:evenVBand="0" w:oddHBand="0" w:evenHBand="0" w:firstRowFirstColumn="0" w:firstRowLastColumn="0" w:lastRowFirstColumn="0" w:lastRowLastColumn="0"/>
              <w:rPr>
                <w:rFonts w:eastAsia="Calibri" w:cstheme="minorHAnsi"/>
              </w:rPr>
            </w:pPr>
            <w:r w:rsidRPr="008F598F">
              <w:rPr>
                <w:rFonts w:eastAsia="Calibri" w:cstheme="minorHAnsi"/>
              </w:rPr>
              <w:t>NOMINATION DEADLINES</w:t>
            </w:r>
          </w:p>
        </w:tc>
      </w:tr>
      <w:tr w:rsidR="003A204A" w:rsidRPr="008F598F" w14:paraId="007D8BC4" w14:textId="77777777" w:rsidTr="00933788">
        <w:trPr>
          <w:trHeight w:hRule="exact" w:val="669"/>
          <w:jc w:val="center"/>
        </w:trPr>
        <w:tc>
          <w:tcPr>
            <w:cnfStyle w:val="001000000000" w:firstRow="0" w:lastRow="0" w:firstColumn="1" w:lastColumn="0" w:oddVBand="0" w:evenVBand="0" w:oddHBand="0" w:evenHBand="0" w:firstRowFirstColumn="0" w:firstRowLastColumn="0" w:lastRowFirstColumn="0" w:lastRowLastColumn="0"/>
            <w:tcW w:w="625" w:type="dxa"/>
          </w:tcPr>
          <w:p w14:paraId="6C0FD97E" w14:textId="6B3CFB4A" w:rsidR="003A204A" w:rsidRPr="00276F05" w:rsidRDefault="003A204A" w:rsidP="00276F05">
            <w:pPr>
              <w:pStyle w:val="ListParagraph"/>
              <w:numPr>
                <w:ilvl w:val="0"/>
                <w:numId w:val="33"/>
              </w:numPr>
              <w:jc w:val="center"/>
              <w:rPr>
                <w:rFonts w:eastAsia="Calibri" w:cstheme="minorHAnsi"/>
              </w:rPr>
            </w:pPr>
          </w:p>
        </w:tc>
        <w:tc>
          <w:tcPr>
            <w:tcW w:w="2790" w:type="dxa"/>
          </w:tcPr>
          <w:p w14:paraId="3717B481" w14:textId="40D6174B" w:rsidR="003A204A" w:rsidRPr="008F598F" w:rsidRDefault="003A204A" w:rsidP="003A204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8F598F">
              <w:rPr>
                <w:rFonts w:cstheme="minorHAnsi"/>
                <w:color w:val="000000"/>
              </w:rPr>
              <w:t>Change Management</w:t>
            </w:r>
          </w:p>
        </w:tc>
        <w:tc>
          <w:tcPr>
            <w:tcW w:w="1170" w:type="dxa"/>
          </w:tcPr>
          <w:p w14:paraId="23748AE9" w14:textId="70487AC6" w:rsidR="003A204A" w:rsidRPr="008F598F" w:rsidRDefault="003A204A" w:rsidP="003A204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8F598F">
              <w:rPr>
                <w:rFonts w:cstheme="minorHAnsi"/>
                <w:color w:val="000000"/>
              </w:rPr>
              <w:t>Muscat</w:t>
            </w:r>
          </w:p>
        </w:tc>
        <w:tc>
          <w:tcPr>
            <w:tcW w:w="1710" w:type="dxa"/>
          </w:tcPr>
          <w:p w14:paraId="4901E283" w14:textId="279AF8AA" w:rsidR="003A204A" w:rsidRPr="008F598F" w:rsidRDefault="003A204A" w:rsidP="003A204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8F598F">
              <w:rPr>
                <w:rFonts w:cstheme="minorHAnsi"/>
                <w:color w:val="000000"/>
              </w:rPr>
              <w:t>4-5 Jan 2026</w:t>
            </w:r>
          </w:p>
        </w:tc>
        <w:tc>
          <w:tcPr>
            <w:tcW w:w="720" w:type="dxa"/>
          </w:tcPr>
          <w:p w14:paraId="685B9B92" w14:textId="7F42599C" w:rsidR="003A204A" w:rsidRPr="008F598F" w:rsidRDefault="003A204A" w:rsidP="003A204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8F598F">
              <w:rPr>
                <w:rFonts w:cstheme="minorHAnsi"/>
                <w:color w:val="000000"/>
              </w:rPr>
              <w:t>11</w:t>
            </w:r>
          </w:p>
        </w:tc>
        <w:tc>
          <w:tcPr>
            <w:tcW w:w="720" w:type="dxa"/>
          </w:tcPr>
          <w:p w14:paraId="1D6C2408" w14:textId="2F74BD4B" w:rsidR="003A204A" w:rsidRPr="008F598F" w:rsidRDefault="003A204A" w:rsidP="003A204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8F598F">
              <w:rPr>
                <w:rFonts w:cstheme="minorHAnsi"/>
                <w:color w:val="000000"/>
              </w:rPr>
              <w:t>2</w:t>
            </w:r>
          </w:p>
        </w:tc>
        <w:tc>
          <w:tcPr>
            <w:tcW w:w="1890" w:type="dxa"/>
          </w:tcPr>
          <w:p w14:paraId="58AF0146" w14:textId="2C8EB765" w:rsidR="003A204A" w:rsidRPr="008F598F" w:rsidRDefault="003A204A" w:rsidP="003A204A">
            <w:pPr>
              <w:cnfStyle w:val="000000000000" w:firstRow="0" w:lastRow="0" w:firstColumn="0" w:lastColumn="0" w:oddVBand="0" w:evenVBand="0" w:oddHBand="0" w:evenHBand="0" w:firstRowFirstColumn="0" w:firstRowLastColumn="0" w:lastRowFirstColumn="0" w:lastRowLastColumn="0"/>
              <w:rPr>
                <w:rFonts w:cstheme="minorHAnsi"/>
              </w:rPr>
            </w:pPr>
            <w:r w:rsidRPr="008F598F">
              <w:rPr>
                <w:rFonts w:cstheme="minorHAnsi"/>
                <w:color w:val="000000"/>
              </w:rPr>
              <w:t>Ms. Dina Al Maimani</w:t>
            </w:r>
          </w:p>
        </w:tc>
        <w:tc>
          <w:tcPr>
            <w:tcW w:w="1530" w:type="dxa"/>
          </w:tcPr>
          <w:p w14:paraId="4CD0C760" w14:textId="2FC05762" w:rsidR="003A204A" w:rsidRPr="008F598F" w:rsidRDefault="00251DFF" w:rsidP="003A204A">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8F598F">
              <w:rPr>
                <w:rFonts w:eastAsia="Calibri" w:cstheme="minorHAnsi"/>
              </w:rPr>
              <w:t>21 Dec</w:t>
            </w:r>
          </w:p>
        </w:tc>
      </w:tr>
      <w:tr w:rsidR="003A204A" w:rsidRPr="008F598F" w14:paraId="18688E70" w14:textId="77777777" w:rsidTr="009D224F">
        <w:trPr>
          <w:trHeight w:hRule="exact" w:val="921"/>
          <w:jc w:val="center"/>
        </w:trPr>
        <w:tc>
          <w:tcPr>
            <w:cnfStyle w:val="001000000000" w:firstRow="0" w:lastRow="0" w:firstColumn="1" w:lastColumn="0" w:oddVBand="0" w:evenVBand="0" w:oddHBand="0" w:evenHBand="0" w:firstRowFirstColumn="0" w:firstRowLastColumn="0" w:lastRowFirstColumn="0" w:lastRowLastColumn="0"/>
            <w:tcW w:w="625" w:type="dxa"/>
          </w:tcPr>
          <w:p w14:paraId="15EC836D" w14:textId="1D812F76" w:rsidR="003A204A" w:rsidRPr="00276F05" w:rsidRDefault="003A204A" w:rsidP="00276F05">
            <w:pPr>
              <w:pStyle w:val="ListParagraph"/>
              <w:numPr>
                <w:ilvl w:val="0"/>
                <w:numId w:val="33"/>
              </w:numPr>
              <w:jc w:val="center"/>
              <w:rPr>
                <w:rFonts w:eastAsia="Calibri" w:cstheme="minorHAnsi"/>
              </w:rPr>
            </w:pPr>
          </w:p>
        </w:tc>
        <w:tc>
          <w:tcPr>
            <w:tcW w:w="2790" w:type="dxa"/>
          </w:tcPr>
          <w:p w14:paraId="2D7ABCD9" w14:textId="57028E9E" w:rsidR="003A204A" w:rsidRPr="008F598F" w:rsidRDefault="003A204A" w:rsidP="003A204A">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8F598F">
              <w:rPr>
                <w:rFonts w:cstheme="minorHAnsi"/>
                <w:color w:val="000000"/>
              </w:rPr>
              <w:t xml:space="preserve">Advanced Certificate in Corporate Credit Analysis - </w:t>
            </w:r>
            <w:r w:rsidRPr="008F598F">
              <w:rPr>
                <w:rFonts w:cstheme="minorHAnsi"/>
                <w:color w:val="FF0000"/>
              </w:rPr>
              <w:t>Module I</w:t>
            </w:r>
          </w:p>
        </w:tc>
        <w:tc>
          <w:tcPr>
            <w:tcW w:w="1170" w:type="dxa"/>
          </w:tcPr>
          <w:p w14:paraId="58AB98E9" w14:textId="09959AD4" w:rsidR="003A204A" w:rsidRPr="008F598F" w:rsidRDefault="003A204A" w:rsidP="003A204A">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8F598F">
              <w:rPr>
                <w:rFonts w:cstheme="minorHAnsi"/>
                <w:color w:val="000000"/>
              </w:rPr>
              <w:t>Muscat</w:t>
            </w:r>
          </w:p>
        </w:tc>
        <w:tc>
          <w:tcPr>
            <w:tcW w:w="1710" w:type="dxa"/>
          </w:tcPr>
          <w:p w14:paraId="4A1618CE" w14:textId="71482C13" w:rsidR="003A204A" w:rsidRPr="008F598F" w:rsidRDefault="003A204A" w:rsidP="003A204A">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8F598F">
              <w:rPr>
                <w:rFonts w:cstheme="minorHAnsi"/>
                <w:color w:val="000000"/>
              </w:rPr>
              <w:t>5-6 Jan 2026</w:t>
            </w:r>
          </w:p>
        </w:tc>
        <w:tc>
          <w:tcPr>
            <w:tcW w:w="720" w:type="dxa"/>
          </w:tcPr>
          <w:p w14:paraId="4CC281D5" w14:textId="56F5ECBA" w:rsidR="003A204A" w:rsidRPr="008F598F" w:rsidRDefault="003A204A" w:rsidP="003A204A">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8F598F">
              <w:rPr>
                <w:rFonts w:cstheme="minorHAnsi"/>
                <w:color w:val="000000"/>
              </w:rPr>
              <w:t>11</w:t>
            </w:r>
          </w:p>
        </w:tc>
        <w:tc>
          <w:tcPr>
            <w:tcW w:w="720" w:type="dxa"/>
          </w:tcPr>
          <w:p w14:paraId="5CFBB0E7" w14:textId="6F0C0AAD" w:rsidR="003A204A" w:rsidRPr="008F598F" w:rsidRDefault="003A204A" w:rsidP="003A204A">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8F598F">
              <w:rPr>
                <w:rFonts w:cstheme="minorHAnsi"/>
                <w:color w:val="000000"/>
              </w:rPr>
              <w:t>2</w:t>
            </w:r>
          </w:p>
        </w:tc>
        <w:tc>
          <w:tcPr>
            <w:tcW w:w="1890" w:type="dxa"/>
          </w:tcPr>
          <w:p w14:paraId="3EBE76AB" w14:textId="46A19537" w:rsidR="003A204A" w:rsidRPr="008F598F" w:rsidRDefault="003A204A" w:rsidP="003A204A">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8F598F">
              <w:rPr>
                <w:rFonts w:cstheme="minorHAnsi"/>
              </w:rPr>
              <w:t>CA Sujatha Bhat</w:t>
            </w:r>
          </w:p>
        </w:tc>
        <w:tc>
          <w:tcPr>
            <w:tcW w:w="1530" w:type="dxa"/>
          </w:tcPr>
          <w:p w14:paraId="2BDB556A" w14:textId="745EDADC" w:rsidR="003A204A" w:rsidRPr="008F598F" w:rsidRDefault="003A204A" w:rsidP="003A204A">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8F598F">
              <w:rPr>
                <w:rFonts w:eastAsia="Calibri" w:cstheme="minorHAnsi"/>
              </w:rPr>
              <w:t>22 Dec</w:t>
            </w:r>
          </w:p>
        </w:tc>
      </w:tr>
      <w:tr w:rsidR="005C6F2B" w:rsidRPr="008F598F" w14:paraId="7269C5EC" w14:textId="77777777" w:rsidTr="005C6F2B">
        <w:trPr>
          <w:trHeight w:hRule="exact" w:val="685"/>
          <w:jc w:val="center"/>
        </w:trPr>
        <w:tc>
          <w:tcPr>
            <w:cnfStyle w:val="001000000000" w:firstRow="0" w:lastRow="0" w:firstColumn="1" w:lastColumn="0" w:oddVBand="0" w:evenVBand="0" w:oddHBand="0" w:evenHBand="0" w:firstRowFirstColumn="0" w:firstRowLastColumn="0" w:lastRowFirstColumn="0" w:lastRowLastColumn="0"/>
            <w:tcW w:w="625" w:type="dxa"/>
          </w:tcPr>
          <w:p w14:paraId="01D235CE" w14:textId="77777777" w:rsidR="005C6F2B" w:rsidRPr="00276F05" w:rsidRDefault="005C6F2B" w:rsidP="00276F05">
            <w:pPr>
              <w:pStyle w:val="ListParagraph"/>
              <w:numPr>
                <w:ilvl w:val="0"/>
                <w:numId w:val="33"/>
              </w:numPr>
              <w:jc w:val="center"/>
              <w:rPr>
                <w:rFonts w:eastAsia="Calibri" w:cstheme="minorHAnsi"/>
              </w:rPr>
            </w:pPr>
          </w:p>
        </w:tc>
        <w:tc>
          <w:tcPr>
            <w:tcW w:w="2790" w:type="dxa"/>
          </w:tcPr>
          <w:p w14:paraId="7866DF4C" w14:textId="5BBCE317" w:rsidR="005C6F2B" w:rsidRPr="008F598F" w:rsidRDefault="00FB78C3" w:rsidP="003A204A">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FB78C3">
              <w:rPr>
                <w:rFonts w:cstheme="minorHAnsi"/>
                <w:color w:val="000000"/>
              </w:rPr>
              <w:t>Short Seminar on “Oman Personal Income Tax Law”</w:t>
            </w:r>
          </w:p>
        </w:tc>
        <w:tc>
          <w:tcPr>
            <w:tcW w:w="1170" w:type="dxa"/>
          </w:tcPr>
          <w:p w14:paraId="1D91610C" w14:textId="604AEC60" w:rsidR="005C6F2B" w:rsidRPr="008F598F" w:rsidRDefault="005C6F2B" w:rsidP="003A204A">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Muscat</w:t>
            </w:r>
          </w:p>
        </w:tc>
        <w:tc>
          <w:tcPr>
            <w:tcW w:w="1710" w:type="dxa"/>
          </w:tcPr>
          <w:p w14:paraId="6D44CC45" w14:textId="116B0583" w:rsidR="005C6F2B" w:rsidRPr="008F598F" w:rsidRDefault="005C6F2B" w:rsidP="003A204A">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7 Jan 2026</w:t>
            </w:r>
          </w:p>
        </w:tc>
        <w:tc>
          <w:tcPr>
            <w:tcW w:w="720" w:type="dxa"/>
          </w:tcPr>
          <w:p w14:paraId="035D54C7" w14:textId="14FC5FFC" w:rsidR="005C6F2B" w:rsidRPr="008F598F" w:rsidRDefault="005C6F2B" w:rsidP="003A204A">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2</w:t>
            </w:r>
          </w:p>
        </w:tc>
        <w:tc>
          <w:tcPr>
            <w:tcW w:w="720" w:type="dxa"/>
          </w:tcPr>
          <w:p w14:paraId="2E8A0460" w14:textId="266514B7" w:rsidR="005C6F2B" w:rsidRPr="008F598F" w:rsidRDefault="005C6F2B" w:rsidP="003A204A">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1</w:t>
            </w:r>
          </w:p>
        </w:tc>
        <w:tc>
          <w:tcPr>
            <w:tcW w:w="1890" w:type="dxa"/>
          </w:tcPr>
          <w:p w14:paraId="7FD6A58C" w14:textId="72BA058C" w:rsidR="005C6F2B" w:rsidRPr="008F598F" w:rsidRDefault="005C6F2B" w:rsidP="003A204A">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Dr. K. Rajesh Nayak</w:t>
            </w:r>
          </w:p>
        </w:tc>
        <w:tc>
          <w:tcPr>
            <w:tcW w:w="1530" w:type="dxa"/>
          </w:tcPr>
          <w:p w14:paraId="6899E16B" w14:textId="6C0D379A" w:rsidR="005C6F2B" w:rsidRPr="008F598F" w:rsidRDefault="005C6F2B" w:rsidP="003A204A">
            <w:pPr>
              <w:cnfStyle w:val="000000000000" w:firstRow="0" w:lastRow="0" w:firstColumn="0" w:lastColumn="0" w:oddVBand="0" w:evenVBand="0" w:oddHBand="0" w:evenHBand="0" w:firstRowFirstColumn="0" w:firstRowLastColumn="0" w:lastRowFirstColumn="0" w:lastRowLastColumn="0"/>
              <w:rPr>
                <w:rFonts w:eastAsia="Calibri" w:cstheme="minorHAnsi"/>
              </w:rPr>
            </w:pPr>
            <w:r>
              <w:rPr>
                <w:rFonts w:eastAsia="Calibri" w:cstheme="minorHAnsi"/>
              </w:rPr>
              <w:t xml:space="preserve">24 Dec </w:t>
            </w:r>
          </w:p>
        </w:tc>
      </w:tr>
      <w:tr w:rsidR="003A204A" w:rsidRPr="008F598F" w14:paraId="4F090E78" w14:textId="77777777" w:rsidTr="009D224F">
        <w:trPr>
          <w:trHeight w:hRule="exact" w:val="883"/>
          <w:jc w:val="center"/>
        </w:trPr>
        <w:tc>
          <w:tcPr>
            <w:cnfStyle w:val="001000000000" w:firstRow="0" w:lastRow="0" w:firstColumn="1" w:lastColumn="0" w:oddVBand="0" w:evenVBand="0" w:oddHBand="0" w:evenHBand="0" w:firstRowFirstColumn="0" w:firstRowLastColumn="0" w:lastRowFirstColumn="0" w:lastRowLastColumn="0"/>
            <w:tcW w:w="625" w:type="dxa"/>
          </w:tcPr>
          <w:p w14:paraId="3C010675" w14:textId="000672CD" w:rsidR="003A204A" w:rsidRPr="00276F05" w:rsidRDefault="003A204A" w:rsidP="00276F05">
            <w:pPr>
              <w:pStyle w:val="ListParagraph"/>
              <w:numPr>
                <w:ilvl w:val="0"/>
                <w:numId w:val="33"/>
              </w:numPr>
              <w:jc w:val="center"/>
              <w:rPr>
                <w:rFonts w:eastAsia="Calibri" w:cstheme="minorHAnsi"/>
              </w:rPr>
            </w:pPr>
          </w:p>
        </w:tc>
        <w:tc>
          <w:tcPr>
            <w:tcW w:w="2790" w:type="dxa"/>
          </w:tcPr>
          <w:p w14:paraId="0E6189AD" w14:textId="7D698A1B" w:rsidR="003A204A" w:rsidRPr="008F598F" w:rsidRDefault="003A204A" w:rsidP="003A204A">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8F598F">
              <w:rPr>
                <w:rFonts w:cstheme="minorHAnsi"/>
                <w:color w:val="000000"/>
              </w:rPr>
              <w:t>Storytelling Workshop: Crafting Compelling Narratives</w:t>
            </w:r>
          </w:p>
        </w:tc>
        <w:tc>
          <w:tcPr>
            <w:tcW w:w="1170" w:type="dxa"/>
          </w:tcPr>
          <w:p w14:paraId="4EEB7D26" w14:textId="4F5EAB14" w:rsidR="003A204A" w:rsidRPr="008F598F" w:rsidRDefault="003A204A" w:rsidP="003A204A">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8F598F">
              <w:rPr>
                <w:rFonts w:cstheme="minorHAnsi"/>
                <w:color w:val="000000"/>
              </w:rPr>
              <w:t>Muscat</w:t>
            </w:r>
          </w:p>
        </w:tc>
        <w:tc>
          <w:tcPr>
            <w:tcW w:w="1710" w:type="dxa"/>
          </w:tcPr>
          <w:p w14:paraId="3B2D09B3" w14:textId="13572419" w:rsidR="003A204A" w:rsidRPr="008F598F" w:rsidRDefault="003A204A" w:rsidP="003A204A">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8F598F">
              <w:rPr>
                <w:rFonts w:cstheme="minorHAnsi"/>
                <w:color w:val="000000"/>
              </w:rPr>
              <w:t>7-8 Jan 2026</w:t>
            </w:r>
          </w:p>
        </w:tc>
        <w:tc>
          <w:tcPr>
            <w:tcW w:w="720" w:type="dxa"/>
          </w:tcPr>
          <w:p w14:paraId="49D9EB46" w14:textId="42C4A516" w:rsidR="003A204A" w:rsidRPr="008F598F" w:rsidRDefault="003A204A" w:rsidP="003A204A">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8F598F">
              <w:rPr>
                <w:rFonts w:cstheme="minorHAnsi"/>
                <w:color w:val="000000"/>
              </w:rPr>
              <w:t>11</w:t>
            </w:r>
          </w:p>
        </w:tc>
        <w:tc>
          <w:tcPr>
            <w:tcW w:w="720" w:type="dxa"/>
          </w:tcPr>
          <w:p w14:paraId="4823AEB3" w14:textId="0A2941C8" w:rsidR="003A204A" w:rsidRPr="008F598F" w:rsidRDefault="003A204A" w:rsidP="003A204A">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8F598F">
              <w:rPr>
                <w:rFonts w:cstheme="minorHAnsi"/>
                <w:color w:val="000000"/>
              </w:rPr>
              <w:t>2</w:t>
            </w:r>
          </w:p>
        </w:tc>
        <w:tc>
          <w:tcPr>
            <w:tcW w:w="1890" w:type="dxa"/>
          </w:tcPr>
          <w:p w14:paraId="1BF1F3CD" w14:textId="3B08CB38" w:rsidR="003A204A" w:rsidRPr="008F598F" w:rsidRDefault="003A204A" w:rsidP="003A204A">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8F598F">
              <w:rPr>
                <w:rFonts w:cstheme="minorHAnsi"/>
                <w:color w:val="000000"/>
              </w:rPr>
              <w:t xml:space="preserve">Dr. Wisal Al Balushi </w:t>
            </w:r>
          </w:p>
        </w:tc>
        <w:tc>
          <w:tcPr>
            <w:tcW w:w="1530" w:type="dxa"/>
          </w:tcPr>
          <w:p w14:paraId="2C22D318" w14:textId="7606223C" w:rsidR="003A204A" w:rsidRPr="008F598F" w:rsidRDefault="003A204A" w:rsidP="003A204A">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8F598F">
              <w:rPr>
                <w:rFonts w:eastAsia="Calibri" w:cstheme="minorHAnsi"/>
              </w:rPr>
              <w:t>24 Dec</w:t>
            </w:r>
          </w:p>
        </w:tc>
      </w:tr>
      <w:tr w:rsidR="003A204A" w:rsidRPr="008F598F" w14:paraId="0D0F8138" w14:textId="77777777" w:rsidTr="009D224F">
        <w:trPr>
          <w:trHeight w:hRule="exact" w:val="883"/>
          <w:jc w:val="center"/>
        </w:trPr>
        <w:tc>
          <w:tcPr>
            <w:cnfStyle w:val="001000000000" w:firstRow="0" w:lastRow="0" w:firstColumn="1" w:lastColumn="0" w:oddVBand="0" w:evenVBand="0" w:oddHBand="0" w:evenHBand="0" w:firstRowFirstColumn="0" w:firstRowLastColumn="0" w:lastRowFirstColumn="0" w:lastRowLastColumn="0"/>
            <w:tcW w:w="625" w:type="dxa"/>
          </w:tcPr>
          <w:p w14:paraId="297CE7C3" w14:textId="126EC70A" w:rsidR="003A204A" w:rsidRPr="00276F05" w:rsidRDefault="003A204A" w:rsidP="00276F05">
            <w:pPr>
              <w:pStyle w:val="ListParagraph"/>
              <w:numPr>
                <w:ilvl w:val="0"/>
                <w:numId w:val="33"/>
              </w:numPr>
              <w:jc w:val="center"/>
              <w:rPr>
                <w:rFonts w:eastAsia="Calibri" w:cstheme="minorHAnsi"/>
              </w:rPr>
            </w:pPr>
          </w:p>
        </w:tc>
        <w:tc>
          <w:tcPr>
            <w:tcW w:w="2790" w:type="dxa"/>
          </w:tcPr>
          <w:p w14:paraId="37D3F955" w14:textId="625BED0F" w:rsidR="003A204A" w:rsidRPr="008F598F" w:rsidRDefault="003A204A" w:rsidP="003A204A">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8F598F">
              <w:rPr>
                <w:rFonts w:cstheme="minorHAnsi"/>
                <w:color w:val="000000"/>
              </w:rPr>
              <w:t xml:space="preserve">Financial Consumer Protection Regulatory Framework </w:t>
            </w:r>
          </w:p>
        </w:tc>
        <w:tc>
          <w:tcPr>
            <w:tcW w:w="1170" w:type="dxa"/>
          </w:tcPr>
          <w:p w14:paraId="5A111562" w14:textId="1C24A7E1" w:rsidR="003A204A" w:rsidRPr="008F598F" w:rsidRDefault="003A204A" w:rsidP="003A204A">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8F598F">
              <w:rPr>
                <w:rFonts w:cstheme="minorHAnsi"/>
                <w:color w:val="FF0000"/>
              </w:rPr>
              <w:t>Virtual</w:t>
            </w:r>
          </w:p>
        </w:tc>
        <w:tc>
          <w:tcPr>
            <w:tcW w:w="1710" w:type="dxa"/>
          </w:tcPr>
          <w:p w14:paraId="5C6E32D5" w14:textId="22FF69F6" w:rsidR="003A204A" w:rsidRPr="008F598F" w:rsidRDefault="003A204A" w:rsidP="003A204A">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8F598F">
              <w:rPr>
                <w:rFonts w:cstheme="minorHAnsi"/>
              </w:rPr>
              <w:t>12,13-14 Jan 2026</w:t>
            </w:r>
          </w:p>
        </w:tc>
        <w:tc>
          <w:tcPr>
            <w:tcW w:w="720" w:type="dxa"/>
          </w:tcPr>
          <w:p w14:paraId="0AA0F43E" w14:textId="3B911AA3" w:rsidR="003A204A" w:rsidRPr="008F598F" w:rsidRDefault="003A204A" w:rsidP="003A204A">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8F598F">
              <w:rPr>
                <w:rFonts w:cstheme="minorHAnsi"/>
                <w:color w:val="000000"/>
              </w:rPr>
              <w:t>9</w:t>
            </w:r>
          </w:p>
        </w:tc>
        <w:tc>
          <w:tcPr>
            <w:tcW w:w="720" w:type="dxa"/>
          </w:tcPr>
          <w:p w14:paraId="5BC6A059" w14:textId="4CF80C1A" w:rsidR="003A204A" w:rsidRPr="008F598F" w:rsidRDefault="003A204A" w:rsidP="003A204A">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8F598F">
              <w:rPr>
                <w:rFonts w:cstheme="minorHAnsi"/>
                <w:color w:val="000000"/>
              </w:rPr>
              <w:t>3</w:t>
            </w:r>
          </w:p>
        </w:tc>
        <w:tc>
          <w:tcPr>
            <w:tcW w:w="1890" w:type="dxa"/>
          </w:tcPr>
          <w:p w14:paraId="6E026E84" w14:textId="6E3067B1" w:rsidR="003A204A" w:rsidRPr="008F598F" w:rsidRDefault="003A204A" w:rsidP="003A204A">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8F598F">
              <w:rPr>
                <w:rFonts w:cstheme="minorHAnsi"/>
              </w:rPr>
              <w:t>Ms. Zahra Al Lawati</w:t>
            </w:r>
          </w:p>
        </w:tc>
        <w:tc>
          <w:tcPr>
            <w:tcW w:w="1530" w:type="dxa"/>
          </w:tcPr>
          <w:p w14:paraId="6E56A547" w14:textId="6F187C71" w:rsidR="003A204A" w:rsidRPr="008F598F" w:rsidRDefault="003A204A" w:rsidP="003A204A">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8F598F">
              <w:rPr>
                <w:rFonts w:eastAsia="Calibri" w:cstheme="minorHAnsi"/>
              </w:rPr>
              <w:t>22 Dec</w:t>
            </w:r>
          </w:p>
        </w:tc>
      </w:tr>
      <w:tr w:rsidR="003A204A" w:rsidRPr="008F598F" w14:paraId="5A18857A" w14:textId="77777777" w:rsidTr="00933788">
        <w:trPr>
          <w:trHeight w:hRule="exact" w:val="658"/>
          <w:jc w:val="center"/>
        </w:trPr>
        <w:tc>
          <w:tcPr>
            <w:cnfStyle w:val="001000000000" w:firstRow="0" w:lastRow="0" w:firstColumn="1" w:lastColumn="0" w:oddVBand="0" w:evenVBand="0" w:oddHBand="0" w:evenHBand="0" w:firstRowFirstColumn="0" w:firstRowLastColumn="0" w:lastRowFirstColumn="0" w:lastRowLastColumn="0"/>
            <w:tcW w:w="625" w:type="dxa"/>
          </w:tcPr>
          <w:p w14:paraId="26DCEE87" w14:textId="3ED696B0" w:rsidR="003A204A" w:rsidRPr="00276F05" w:rsidRDefault="003A204A" w:rsidP="00276F05">
            <w:pPr>
              <w:pStyle w:val="ListParagraph"/>
              <w:numPr>
                <w:ilvl w:val="0"/>
                <w:numId w:val="33"/>
              </w:numPr>
              <w:jc w:val="center"/>
              <w:rPr>
                <w:rFonts w:eastAsia="Calibri" w:cstheme="minorHAnsi"/>
              </w:rPr>
            </w:pPr>
          </w:p>
        </w:tc>
        <w:tc>
          <w:tcPr>
            <w:tcW w:w="2790" w:type="dxa"/>
          </w:tcPr>
          <w:p w14:paraId="04B778D4" w14:textId="6D9448D1" w:rsidR="003A204A" w:rsidRPr="008F598F" w:rsidRDefault="003A204A" w:rsidP="003A204A">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8F598F">
              <w:rPr>
                <w:rFonts w:cstheme="minorHAnsi"/>
                <w:color w:val="000000"/>
              </w:rPr>
              <w:t>Data Science Fundamentals</w:t>
            </w:r>
          </w:p>
        </w:tc>
        <w:tc>
          <w:tcPr>
            <w:tcW w:w="1170" w:type="dxa"/>
          </w:tcPr>
          <w:p w14:paraId="0DA310F2" w14:textId="47B2C3E8" w:rsidR="003A204A" w:rsidRPr="008F598F" w:rsidRDefault="003A204A" w:rsidP="003A204A">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8F598F">
              <w:rPr>
                <w:rFonts w:cstheme="minorHAnsi"/>
                <w:color w:val="000000"/>
              </w:rPr>
              <w:t>Muscat</w:t>
            </w:r>
          </w:p>
        </w:tc>
        <w:tc>
          <w:tcPr>
            <w:tcW w:w="1710" w:type="dxa"/>
          </w:tcPr>
          <w:p w14:paraId="43CDC2AB" w14:textId="4F7FF3CB" w:rsidR="003A204A" w:rsidRPr="008F598F" w:rsidRDefault="003A204A" w:rsidP="003A204A">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8F598F">
              <w:rPr>
                <w:rFonts w:cstheme="minorHAnsi"/>
                <w:color w:val="000000"/>
              </w:rPr>
              <w:t>13-14 Jan 2026</w:t>
            </w:r>
          </w:p>
        </w:tc>
        <w:tc>
          <w:tcPr>
            <w:tcW w:w="720" w:type="dxa"/>
          </w:tcPr>
          <w:p w14:paraId="47B20126" w14:textId="1820C3B2" w:rsidR="003A204A" w:rsidRPr="008F598F" w:rsidRDefault="003A204A" w:rsidP="003A204A">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8F598F">
              <w:rPr>
                <w:rFonts w:cstheme="minorHAnsi"/>
                <w:color w:val="000000"/>
              </w:rPr>
              <w:t>11</w:t>
            </w:r>
          </w:p>
        </w:tc>
        <w:tc>
          <w:tcPr>
            <w:tcW w:w="720" w:type="dxa"/>
          </w:tcPr>
          <w:p w14:paraId="12E2DF48" w14:textId="734F83B5" w:rsidR="003A204A" w:rsidRPr="008F598F" w:rsidRDefault="003A204A" w:rsidP="003A204A">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8F598F">
              <w:rPr>
                <w:rFonts w:cstheme="minorHAnsi"/>
                <w:color w:val="000000"/>
              </w:rPr>
              <w:t>2</w:t>
            </w:r>
          </w:p>
        </w:tc>
        <w:tc>
          <w:tcPr>
            <w:tcW w:w="1890" w:type="dxa"/>
          </w:tcPr>
          <w:p w14:paraId="249C83C8" w14:textId="660DF790" w:rsidR="003A204A" w:rsidRPr="008F598F" w:rsidRDefault="003A204A" w:rsidP="003A204A">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8F598F">
              <w:rPr>
                <w:rFonts w:cstheme="minorHAnsi"/>
                <w:color w:val="000000"/>
              </w:rPr>
              <w:t>Dr. Mirza Jamal Ahmed</w:t>
            </w:r>
          </w:p>
        </w:tc>
        <w:tc>
          <w:tcPr>
            <w:tcW w:w="1530" w:type="dxa"/>
          </w:tcPr>
          <w:p w14:paraId="23785318" w14:textId="03E87ACD" w:rsidR="003A204A" w:rsidRPr="008F598F" w:rsidRDefault="003A204A" w:rsidP="003A204A">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8F598F">
              <w:rPr>
                <w:rFonts w:eastAsia="Calibri" w:cstheme="minorHAnsi"/>
              </w:rPr>
              <w:t>30 Dec</w:t>
            </w:r>
          </w:p>
        </w:tc>
      </w:tr>
      <w:tr w:rsidR="003A204A" w:rsidRPr="008F598F" w14:paraId="53ADE83E" w14:textId="77777777" w:rsidTr="00933788">
        <w:trPr>
          <w:trHeight w:hRule="exact" w:val="667"/>
          <w:jc w:val="center"/>
        </w:trPr>
        <w:tc>
          <w:tcPr>
            <w:cnfStyle w:val="001000000000" w:firstRow="0" w:lastRow="0" w:firstColumn="1" w:lastColumn="0" w:oddVBand="0" w:evenVBand="0" w:oddHBand="0" w:evenHBand="0" w:firstRowFirstColumn="0" w:firstRowLastColumn="0" w:lastRowFirstColumn="0" w:lastRowLastColumn="0"/>
            <w:tcW w:w="625" w:type="dxa"/>
          </w:tcPr>
          <w:p w14:paraId="79C57747" w14:textId="495FAD15" w:rsidR="003A204A" w:rsidRPr="00276F05" w:rsidRDefault="003A204A" w:rsidP="00276F05">
            <w:pPr>
              <w:pStyle w:val="ListParagraph"/>
              <w:numPr>
                <w:ilvl w:val="0"/>
                <w:numId w:val="33"/>
              </w:numPr>
              <w:jc w:val="center"/>
              <w:rPr>
                <w:rFonts w:eastAsia="Calibri" w:cstheme="minorHAnsi"/>
              </w:rPr>
            </w:pPr>
          </w:p>
        </w:tc>
        <w:tc>
          <w:tcPr>
            <w:tcW w:w="2790" w:type="dxa"/>
          </w:tcPr>
          <w:p w14:paraId="277DD675" w14:textId="4D00E5EA" w:rsidR="003A204A" w:rsidRPr="008F598F" w:rsidRDefault="003A204A" w:rsidP="003A204A">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8F598F">
              <w:rPr>
                <w:rFonts w:cstheme="minorHAnsi"/>
                <w:color w:val="000000"/>
              </w:rPr>
              <w:t>Finance for Non-Finance People</w:t>
            </w:r>
            <w:r w:rsidRPr="008F598F">
              <w:rPr>
                <w:rFonts w:cstheme="minorHAnsi"/>
                <w:color w:val="FF0000"/>
              </w:rPr>
              <w:t xml:space="preserve"> (Level I)</w:t>
            </w:r>
          </w:p>
        </w:tc>
        <w:tc>
          <w:tcPr>
            <w:tcW w:w="1170" w:type="dxa"/>
          </w:tcPr>
          <w:p w14:paraId="2198FD21" w14:textId="15661F5B" w:rsidR="003A204A" w:rsidRPr="008F598F" w:rsidRDefault="003A204A" w:rsidP="003A204A">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8F598F">
              <w:rPr>
                <w:rFonts w:cstheme="minorHAnsi"/>
                <w:color w:val="000000"/>
              </w:rPr>
              <w:t>Muscat</w:t>
            </w:r>
          </w:p>
        </w:tc>
        <w:tc>
          <w:tcPr>
            <w:tcW w:w="1710" w:type="dxa"/>
          </w:tcPr>
          <w:p w14:paraId="05339E6D" w14:textId="313FBAA8" w:rsidR="003A204A" w:rsidRPr="008F598F" w:rsidRDefault="003A204A" w:rsidP="003A204A">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8F598F">
              <w:rPr>
                <w:rFonts w:cstheme="minorHAnsi"/>
                <w:color w:val="000000"/>
              </w:rPr>
              <w:t>14-15 Jan 2026</w:t>
            </w:r>
          </w:p>
        </w:tc>
        <w:tc>
          <w:tcPr>
            <w:tcW w:w="720" w:type="dxa"/>
          </w:tcPr>
          <w:p w14:paraId="2851815C" w14:textId="17AB324D" w:rsidR="003A204A" w:rsidRPr="008F598F" w:rsidRDefault="003A204A" w:rsidP="003A204A">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8F598F">
              <w:rPr>
                <w:rFonts w:cstheme="minorHAnsi"/>
                <w:color w:val="000000"/>
              </w:rPr>
              <w:t>11</w:t>
            </w:r>
          </w:p>
        </w:tc>
        <w:tc>
          <w:tcPr>
            <w:tcW w:w="720" w:type="dxa"/>
          </w:tcPr>
          <w:p w14:paraId="59DC5E04" w14:textId="56B29164" w:rsidR="003A204A" w:rsidRPr="008F598F" w:rsidRDefault="003A204A" w:rsidP="003A204A">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8F598F">
              <w:rPr>
                <w:rFonts w:cstheme="minorHAnsi"/>
                <w:color w:val="000000"/>
              </w:rPr>
              <w:t>2</w:t>
            </w:r>
          </w:p>
        </w:tc>
        <w:tc>
          <w:tcPr>
            <w:tcW w:w="1890" w:type="dxa"/>
          </w:tcPr>
          <w:p w14:paraId="760FB71C" w14:textId="2F59B615" w:rsidR="003A204A" w:rsidRPr="008F598F" w:rsidRDefault="003A204A" w:rsidP="003A204A">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8F598F">
              <w:rPr>
                <w:rFonts w:cstheme="minorHAnsi"/>
              </w:rPr>
              <w:t>Dr. Yousuf Al Mabsali</w:t>
            </w:r>
          </w:p>
        </w:tc>
        <w:tc>
          <w:tcPr>
            <w:tcW w:w="1530" w:type="dxa"/>
          </w:tcPr>
          <w:p w14:paraId="53F0B072" w14:textId="114F98C1" w:rsidR="003A204A" w:rsidRPr="008F598F" w:rsidRDefault="003A204A" w:rsidP="003A204A">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8F598F">
              <w:rPr>
                <w:rFonts w:eastAsia="Calibri" w:cstheme="minorHAnsi"/>
              </w:rPr>
              <w:t>31 Dec</w:t>
            </w:r>
          </w:p>
        </w:tc>
      </w:tr>
      <w:tr w:rsidR="00276F05" w:rsidRPr="008F598F" w14:paraId="569EF8D6" w14:textId="77777777" w:rsidTr="00952C82">
        <w:trPr>
          <w:trHeight w:hRule="exact" w:val="730"/>
          <w:jc w:val="center"/>
        </w:trPr>
        <w:tc>
          <w:tcPr>
            <w:cnfStyle w:val="001000000000" w:firstRow="0" w:lastRow="0" w:firstColumn="1" w:lastColumn="0" w:oddVBand="0" w:evenVBand="0" w:oddHBand="0" w:evenHBand="0" w:firstRowFirstColumn="0" w:firstRowLastColumn="0" w:lastRowFirstColumn="0" w:lastRowLastColumn="0"/>
            <w:tcW w:w="625" w:type="dxa"/>
          </w:tcPr>
          <w:p w14:paraId="7859199C" w14:textId="77777777" w:rsidR="00276F05" w:rsidRPr="00276F05" w:rsidRDefault="00276F05" w:rsidP="00276F05">
            <w:pPr>
              <w:pStyle w:val="ListParagraph"/>
              <w:numPr>
                <w:ilvl w:val="0"/>
                <w:numId w:val="33"/>
              </w:numPr>
              <w:jc w:val="center"/>
              <w:rPr>
                <w:rFonts w:eastAsia="Calibri" w:cstheme="minorHAnsi"/>
              </w:rPr>
            </w:pPr>
          </w:p>
        </w:tc>
        <w:tc>
          <w:tcPr>
            <w:tcW w:w="2790" w:type="dxa"/>
          </w:tcPr>
          <w:p w14:paraId="0D386E63" w14:textId="75B3B1A3" w:rsidR="00276F05" w:rsidRPr="008F598F" w:rsidRDefault="00276F05" w:rsidP="00276F05">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ascii="Calibri" w:hAnsi="Calibri" w:cs="Calibri"/>
                <w:color w:val="000000"/>
              </w:rPr>
              <w:t>Work-life Balance and Mental Health</w:t>
            </w:r>
          </w:p>
        </w:tc>
        <w:tc>
          <w:tcPr>
            <w:tcW w:w="1170" w:type="dxa"/>
          </w:tcPr>
          <w:p w14:paraId="48EF710E" w14:textId="09B2AD75" w:rsidR="00276F05" w:rsidRPr="008F598F" w:rsidRDefault="00276F05" w:rsidP="00276F05">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ascii="Calibri" w:hAnsi="Calibri" w:cs="Calibri"/>
                <w:color w:val="000000"/>
              </w:rPr>
              <w:t>Muscat</w:t>
            </w:r>
          </w:p>
        </w:tc>
        <w:tc>
          <w:tcPr>
            <w:tcW w:w="1710" w:type="dxa"/>
          </w:tcPr>
          <w:p w14:paraId="24D0FC8E" w14:textId="6CAB535E" w:rsidR="00276F05" w:rsidRPr="008F598F" w:rsidRDefault="00276F05" w:rsidP="00276F05">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ascii="Calibri" w:hAnsi="Calibri" w:cs="Calibri"/>
                <w:color w:val="000000"/>
              </w:rPr>
              <w:t>14-15 Jan 2026</w:t>
            </w:r>
          </w:p>
        </w:tc>
        <w:tc>
          <w:tcPr>
            <w:tcW w:w="720" w:type="dxa"/>
          </w:tcPr>
          <w:p w14:paraId="00759E98" w14:textId="0E0F1A8C" w:rsidR="00276F05" w:rsidRPr="008F598F" w:rsidRDefault="00276F05" w:rsidP="00276F05">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ascii="Calibri" w:hAnsi="Calibri" w:cs="Calibri"/>
                <w:color w:val="000000"/>
              </w:rPr>
              <w:t>11</w:t>
            </w:r>
          </w:p>
        </w:tc>
        <w:tc>
          <w:tcPr>
            <w:tcW w:w="720" w:type="dxa"/>
          </w:tcPr>
          <w:p w14:paraId="3B51D9E0" w14:textId="747A1864" w:rsidR="00276F05" w:rsidRPr="008F598F" w:rsidRDefault="00276F05" w:rsidP="00276F05">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ascii="Calibri" w:hAnsi="Calibri" w:cs="Calibri"/>
                <w:color w:val="000000"/>
              </w:rPr>
              <w:t>2</w:t>
            </w:r>
          </w:p>
        </w:tc>
        <w:tc>
          <w:tcPr>
            <w:tcW w:w="1890" w:type="dxa"/>
          </w:tcPr>
          <w:p w14:paraId="4E204A1B" w14:textId="0B06A2A0" w:rsidR="00276F05" w:rsidRPr="008F598F" w:rsidRDefault="00276F05" w:rsidP="00276F05">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ascii="Calibri" w:hAnsi="Calibri" w:cs="Calibri"/>
              </w:rPr>
              <w:t>Dr. Juhaina Al Mullahi</w:t>
            </w:r>
          </w:p>
        </w:tc>
        <w:tc>
          <w:tcPr>
            <w:tcW w:w="1530" w:type="dxa"/>
          </w:tcPr>
          <w:p w14:paraId="47C7CA0C" w14:textId="4C454845" w:rsidR="00276F05" w:rsidRPr="008F598F" w:rsidRDefault="00276F05" w:rsidP="00276F05">
            <w:pPr>
              <w:cnfStyle w:val="000000000000" w:firstRow="0" w:lastRow="0" w:firstColumn="0" w:lastColumn="0" w:oddVBand="0" w:evenVBand="0" w:oddHBand="0" w:evenHBand="0" w:firstRowFirstColumn="0" w:firstRowLastColumn="0" w:lastRowFirstColumn="0" w:lastRowLastColumn="0"/>
              <w:rPr>
                <w:rFonts w:eastAsia="Calibri" w:cstheme="minorHAnsi"/>
              </w:rPr>
            </w:pPr>
            <w:r>
              <w:rPr>
                <w:rFonts w:eastAsia="Calibri" w:cstheme="minorHAnsi"/>
              </w:rPr>
              <w:t>31 Dec</w:t>
            </w:r>
          </w:p>
        </w:tc>
      </w:tr>
      <w:tr w:rsidR="00276F05" w:rsidRPr="008F598F" w14:paraId="1725C877" w14:textId="77777777" w:rsidTr="00952C82">
        <w:trPr>
          <w:trHeight w:hRule="exact" w:val="730"/>
          <w:jc w:val="center"/>
        </w:trPr>
        <w:tc>
          <w:tcPr>
            <w:cnfStyle w:val="001000000000" w:firstRow="0" w:lastRow="0" w:firstColumn="1" w:lastColumn="0" w:oddVBand="0" w:evenVBand="0" w:oddHBand="0" w:evenHBand="0" w:firstRowFirstColumn="0" w:firstRowLastColumn="0" w:lastRowFirstColumn="0" w:lastRowLastColumn="0"/>
            <w:tcW w:w="625" w:type="dxa"/>
          </w:tcPr>
          <w:p w14:paraId="51B382C4" w14:textId="767FC968" w:rsidR="00276F05" w:rsidRPr="00276F05" w:rsidRDefault="00276F05" w:rsidP="00276F05">
            <w:pPr>
              <w:pStyle w:val="ListParagraph"/>
              <w:numPr>
                <w:ilvl w:val="0"/>
                <w:numId w:val="33"/>
              </w:numPr>
              <w:jc w:val="center"/>
              <w:rPr>
                <w:rFonts w:eastAsia="Calibri" w:cstheme="minorHAnsi"/>
              </w:rPr>
            </w:pPr>
          </w:p>
        </w:tc>
        <w:tc>
          <w:tcPr>
            <w:tcW w:w="2790" w:type="dxa"/>
          </w:tcPr>
          <w:p w14:paraId="6EAC76C9" w14:textId="02121C38" w:rsidR="00276F05" w:rsidRPr="008F598F" w:rsidRDefault="00276F05" w:rsidP="00276F05">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8F598F">
              <w:rPr>
                <w:rFonts w:cstheme="minorHAnsi"/>
                <w:color w:val="000000"/>
              </w:rPr>
              <w:t>Financial Modeling using MS Excel</w:t>
            </w:r>
          </w:p>
        </w:tc>
        <w:tc>
          <w:tcPr>
            <w:tcW w:w="1170" w:type="dxa"/>
          </w:tcPr>
          <w:p w14:paraId="6955F833" w14:textId="75BC259E" w:rsidR="00276F05" w:rsidRPr="008F598F" w:rsidRDefault="00276F05" w:rsidP="00276F05">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8F598F">
              <w:rPr>
                <w:rFonts w:cstheme="minorHAnsi"/>
                <w:color w:val="000000"/>
              </w:rPr>
              <w:t>Muscat</w:t>
            </w:r>
          </w:p>
        </w:tc>
        <w:tc>
          <w:tcPr>
            <w:tcW w:w="1710" w:type="dxa"/>
          </w:tcPr>
          <w:p w14:paraId="221FAE0C" w14:textId="590C73D6" w:rsidR="00276F05" w:rsidRPr="008F598F" w:rsidRDefault="00276F05" w:rsidP="00276F05">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8F598F">
              <w:rPr>
                <w:rFonts w:cstheme="minorHAnsi"/>
                <w:color w:val="000000"/>
              </w:rPr>
              <w:t>18-19 Jan 2026</w:t>
            </w:r>
          </w:p>
        </w:tc>
        <w:tc>
          <w:tcPr>
            <w:tcW w:w="720" w:type="dxa"/>
          </w:tcPr>
          <w:p w14:paraId="3464BCF4" w14:textId="0F8D9E16" w:rsidR="00276F05" w:rsidRPr="008F598F" w:rsidRDefault="00276F05" w:rsidP="00276F05">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8F598F">
              <w:rPr>
                <w:rFonts w:cstheme="minorHAnsi"/>
                <w:color w:val="000000"/>
              </w:rPr>
              <w:t>11</w:t>
            </w:r>
          </w:p>
        </w:tc>
        <w:tc>
          <w:tcPr>
            <w:tcW w:w="720" w:type="dxa"/>
          </w:tcPr>
          <w:p w14:paraId="17B1B821" w14:textId="772F0C49" w:rsidR="00276F05" w:rsidRPr="008F598F" w:rsidRDefault="00276F05" w:rsidP="00276F05">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8F598F">
              <w:rPr>
                <w:rFonts w:cstheme="minorHAnsi"/>
                <w:color w:val="000000"/>
              </w:rPr>
              <w:t>2</w:t>
            </w:r>
          </w:p>
        </w:tc>
        <w:tc>
          <w:tcPr>
            <w:tcW w:w="1890" w:type="dxa"/>
          </w:tcPr>
          <w:p w14:paraId="17F19B83" w14:textId="449A8321" w:rsidR="00276F05" w:rsidRPr="008F598F" w:rsidRDefault="00276F05" w:rsidP="00276F05">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8F598F">
              <w:rPr>
                <w:rFonts w:cstheme="minorHAnsi"/>
                <w:color w:val="000000"/>
              </w:rPr>
              <w:t>Mr. Vaheed Z. Ubaidullah</w:t>
            </w:r>
          </w:p>
        </w:tc>
        <w:tc>
          <w:tcPr>
            <w:tcW w:w="1530" w:type="dxa"/>
          </w:tcPr>
          <w:p w14:paraId="2AE7BC0B" w14:textId="20B41FE9" w:rsidR="00276F05" w:rsidRPr="008F598F" w:rsidRDefault="00276F05" w:rsidP="00276F05">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8F598F">
              <w:rPr>
                <w:rFonts w:eastAsia="Calibri" w:cstheme="minorHAnsi"/>
              </w:rPr>
              <w:t>4 Jan</w:t>
            </w:r>
          </w:p>
        </w:tc>
      </w:tr>
      <w:tr w:rsidR="00276F05" w:rsidRPr="008F598F" w14:paraId="67ABDAA5" w14:textId="77777777" w:rsidTr="009D224F">
        <w:trPr>
          <w:trHeight w:hRule="exact" w:val="883"/>
          <w:jc w:val="center"/>
        </w:trPr>
        <w:tc>
          <w:tcPr>
            <w:cnfStyle w:val="001000000000" w:firstRow="0" w:lastRow="0" w:firstColumn="1" w:lastColumn="0" w:oddVBand="0" w:evenVBand="0" w:oddHBand="0" w:evenHBand="0" w:firstRowFirstColumn="0" w:firstRowLastColumn="0" w:lastRowFirstColumn="0" w:lastRowLastColumn="0"/>
            <w:tcW w:w="625" w:type="dxa"/>
          </w:tcPr>
          <w:p w14:paraId="1F88483C" w14:textId="1F5E7F43" w:rsidR="00276F05" w:rsidRPr="00276F05" w:rsidRDefault="00276F05" w:rsidP="00276F05">
            <w:pPr>
              <w:pStyle w:val="ListParagraph"/>
              <w:numPr>
                <w:ilvl w:val="0"/>
                <w:numId w:val="33"/>
              </w:numPr>
              <w:jc w:val="center"/>
              <w:rPr>
                <w:rFonts w:eastAsia="Calibri" w:cstheme="minorHAnsi"/>
              </w:rPr>
            </w:pPr>
          </w:p>
        </w:tc>
        <w:tc>
          <w:tcPr>
            <w:tcW w:w="2790" w:type="dxa"/>
          </w:tcPr>
          <w:p w14:paraId="4A47F8D1" w14:textId="41125918" w:rsidR="00276F05" w:rsidRPr="008F598F" w:rsidRDefault="00276F05" w:rsidP="00276F05">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8F598F">
              <w:rPr>
                <w:rFonts w:cstheme="minorHAnsi"/>
                <w:color w:val="000000"/>
              </w:rPr>
              <w:t xml:space="preserve">Advanced Certificate in Corporate Credit Analysis - </w:t>
            </w:r>
            <w:r w:rsidRPr="008F598F">
              <w:rPr>
                <w:rFonts w:cstheme="minorHAnsi"/>
                <w:color w:val="FF0000"/>
              </w:rPr>
              <w:t>Module II</w:t>
            </w:r>
          </w:p>
        </w:tc>
        <w:tc>
          <w:tcPr>
            <w:tcW w:w="1170" w:type="dxa"/>
          </w:tcPr>
          <w:p w14:paraId="46214DA8" w14:textId="6AFC4C6E" w:rsidR="00276F05" w:rsidRPr="008F598F" w:rsidRDefault="00276F05" w:rsidP="00276F05">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8F598F">
              <w:rPr>
                <w:rFonts w:cstheme="minorHAnsi"/>
                <w:color w:val="000000"/>
              </w:rPr>
              <w:t>Muscat</w:t>
            </w:r>
          </w:p>
        </w:tc>
        <w:tc>
          <w:tcPr>
            <w:tcW w:w="1710" w:type="dxa"/>
          </w:tcPr>
          <w:p w14:paraId="06ACF6CF" w14:textId="4A7976A1" w:rsidR="00276F05" w:rsidRPr="008F598F" w:rsidRDefault="00276F05" w:rsidP="00276F05">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8F598F">
              <w:rPr>
                <w:rFonts w:cstheme="minorHAnsi"/>
                <w:color w:val="000000"/>
              </w:rPr>
              <w:t>19-20 Jan 2026</w:t>
            </w:r>
          </w:p>
        </w:tc>
        <w:tc>
          <w:tcPr>
            <w:tcW w:w="720" w:type="dxa"/>
          </w:tcPr>
          <w:p w14:paraId="34850F55" w14:textId="24B55977" w:rsidR="00276F05" w:rsidRPr="008F598F" w:rsidRDefault="00276F05" w:rsidP="00276F05">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8F598F">
              <w:rPr>
                <w:rFonts w:cstheme="minorHAnsi"/>
                <w:color w:val="000000"/>
              </w:rPr>
              <w:t>11</w:t>
            </w:r>
          </w:p>
        </w:tc>
        <w:tc>
          <w:tcPr>
            <w:tcW w:w="720" w:type="dxa"/>
          </w:tcPr>
          <w:p w14:paraId="6FAA0931" w14:textId="1BD75FCA" w:rsidR="00276F05" w:rsidRPr="008F598F" w:rsidRDefault="00276F05" w:rsidP="00276F05">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8F598F">
              <w:rPr>
                <w:rFonts w:cstheme="minorHAnsi"/>
                <w:color w:val="000000"/>
              </w:rPr>
              <w:t>2</w:t>
            </w:r>
          </w:p>
        </w:tc>
        <w:tc>
          <w:tcPr>
            <w:tcW w:w="1890" w:type="dxa"/>
          </w:tcPr>
          <w:p w14:paraId="692F8A6B" w14:textId="180781E8" w:rsidR="00276F05" w:rsidRPr="008F598F" w:rsidRDefault="00276F05" w:rsidP="00276F05">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8F598F">
              <w:rPr>
                <w:rFonts w:cstheme="minorHAnsi"/>
              </w:rPr>
              <w:t>Mr. M. Gnanendran</w:t>
            </w:r>
          </w:p>
        </w:tc>
        <w:tc>
          <w:tcPr>
            <w:tcW w:w="1530" w:type="dxa"/>
          </w:tcPr>
          <w:p w14:paraId="5FDE212E" w14:textId="08A7DA1D" w:rsidR="00276F05" w:rsidRPr="008F598F" w:rsidRDefault="00276F05" w:rsidP="00276F05">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8F598F">
              <w:rPr>
                <w:rFonts w:eastAsia="Calibri" w:cstheme="minorHAnsi"/>
              </w:rPr>
              <w:t>5 Jan</w:t>
            </w:r>
          </w:p>
        </w:tc>
      </w:tr>
      <w:tr w:rsidR="00276F05" w:rsidRPr="008F598F" w14:paraId="24C5AA80" w14:textId="77777777" w:rsidTr="005525F7">
        <w:trPr>
          <w:trHeight w:hRule="exact" w:val="730"/>
          <w:jc w:val="center"/>
        </w:trPr>
        <w:tc>
          <w:tcPr>
            <w:cnfStyle w:val="001000000000" w:firstRow="0" w:lastRow="0" w:firstColumn="1" w:lastColumn="0" w:oddVBand="0" w:evenVBand="0" w:oddHBand="0" w:evenHBand="0" w:firstRowFirstColumn="0" w:firstRowLastColumn="0" w:lastRowFirstColumn="0" w:lastRowLastColumn="0"/>
            <w:tcW w:w="625" w:type="dxa"/>
          </w:tcPr>
          <w:p w14:paraId="4F44BBA4" w14:textId="0744F726" w:rsidR="00276F05" w:rsidRPr="00276F05" w:rsidRDefault="00276F05" w:rsidP="00276F05">
            <w:pPr>
              <w:pStyle w:val="ListParagraph"/>
              <w:numPr>
                <w:ilvl w:val="0"/>
                <w:numId w:val="33"/>
              </w:numPr>
              <w:jc w:val="center"/>
              <w:rPr>
                <w:rFonts w:eastAsia="Calibri" w:cstheme="minorHAnsi"/>
              </w:rPr>
            </w:pPr>
          </w:p>
        </w:tc>
        <w:tc>
          <w:tcPr>
            <w:tcW w:w="2790" w:type="dxa"/>
          </w:tcPr>
          <w:p w14:paraId="1ADF6BB5" w14:textId="730F707A" w:rsidR="00276F05" w:rsidRPr="008F598F" w:rsidRDefault="00276F05" w:rsidP="00276F0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8F598F">
              <w:rPr>
                <w:rFonts w:cstheme="minorHAnsi"/>
                <w:color w:val="000000"/>
              </w:rPr>
              <w:t>CBO Rules Related to Retail Banking</w:t>
            </w:r>
          </w:p>
        </w:tc>
        <w:tc>
          <w:tcPr>
            <w:tcW w:w="1170" w:type="dxa"/>
          </w:tcPr>
          <w:p w14:paraId="0833AC2A" w14:textId="325AF84D" w:rsidR="00276F05" w:rsidRPr="008F598F" w:rsidRDefault="00276F05" w:rsidP="00276F0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8F598F">
              <w:rPr>
                <w:rFonts w:cstheme="minorHAnsi"/>
                <w:color w:val="000000"/>
              </w:rPr>
              <w:t>Muscat</w:t>
            </w:r>
          </w:p>
        </w:tc>
        <w:tc>
          <w:tcPr>
            <w:tcW w:w="1710" w:type="dxa"/>
          </w:tcPr>
          <w:p w14:paraId="41607D95" w14:textId="66F45EBD" w:rsidR="00276F05" w:rsidRPr="008F598F" w:rsidRDefault="00276F05" w:rsidP="00276F0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8F598F">
              <w:rPr>
                <w:rFonts w:cstheme="minorHAnsi"/>
              </w:rPr>
              <w:t>20-21 Jan 2026</w:t>
            </w:r>
          </w:p>
        </w:tc>
        <w:tc>
          <w:tcPr>
            <w:tcW w:w="720" w:type="dxa"/>
          </w:tcPr>
          <w:p w14:paraId="2DBE8B0E" w14:textId="47E35E6A" w:rsidR="00276F05" w:rsidRPr="008F598F" w:rsidRDefault="00276F05" w:rsidP="00276F0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8F598F">
              <w:rPr>
                <w:rFonts w:cstheme="minorHAnsi"/>
                <w:color w:val="000000"/>
              </w:rPr>
              <w:t>11</w:t>
            </w:r>
          </w:p>
        </w:tc>
        <w:tc>
          <w:tcPr>
            <w:tcW w:w="720" w:type="dxa"/>
          </w:tcPr>
          <w:p w14:paraId="01E96E55" w14:textId="78A9D59B" w:rsidR="00276F05" w:rsidRPr="008F598F" w:rsidRDefault="00276F05" w:rsidP="00276F0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8F598F">
              <w:rPr>
                <w:rFonts w:cstheme="minorHAnsi"/>
                <w:color w:val="000000"/>
              </w:rPr>
              <w:t>2</w:t>
            </w:r>
          </w:p>
        </w:tc>
        <w:tc>
          <w:tcPr>
            <w:tcW w:w="1890" w:type="dxa"/>
          </w:tcPr>
          <w:p w14:paraId="733A68F9" w14:textId="267497FE" w:rsidR="00276F05" w:rsidRPr="008F598F" w:rsidRDefault="00276F05" w:rsidP="00276F0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8F598F">
              <w:rPr>
                <w:rFonts w:cstheme="minorHAnsi"/>
              </w:rPr>
              <w:t>Mr. Mohammed Nabiulla</w:t>
            </w:r>
          </w:p>
        </w:tc>
        <w:tc>
          <w:tcPr>
            <w:tcW w:w="1530" w:type="dxa"/>
          </w:tcPr>
          <w:p w14:paraId="22DA1E35" w14:textId="1D01BA45" w:rsidR="00276F05" w:rsidRPr="008F598F" w:rsidRDefault="00276F05" w:rsidP="00276F05">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8F598F">
              <w:rPr>
                <w:rFonts w:eastAsia="Calibri" w:cstheme="minorHAnsi"/>
              </w:rPr>
              <w:t>6 Jan</w:t>
            </w:r>
          </w:p>
        </w:tc>
      </w:tr>
      <w:tr w:rsidR="00276F05" w:rsidRPr="008F598F" w14:paraId="7CE69AED" w14:textId="77777777" w:rsidTr="009D224F">
        <w:trPr>
          <w:trHeight w:hRule="exact" w:val="955"/>
          <w:jc w:val="center"/>
        </w:trPr>
        <w:tc>
          <w:tcPr>
            <w:cnfStyle w:val="001000000000" w:firstRow="0" w:lastRow="0" w:firstColumn="1" w:lastColumn="0" w:oddVBand="0" w:evenVBand="0" w:oddHBand="0" w:evenHBand="0" w:firstRowFirstColumn="0" w:firstRowLastColumn="0" w:lastRowFirstColumn="0" w:lastRowLastColumn="0"/>
            <w:tcW w:w="625" w:type="dxa"/>
          </w:tcPr>
          <w:p w14:paraId="4E2AC2C5" w14:textId="7BCA1D0E" w:rsidR="00276F05" w:rsidRPr="00276F05" w:rsidRDefault="00276F05" w:rsidP="00276F05">
            <w:pPr>
              <w:pStyle w:val="ListParagraph"/>
              <w:numPr>
                <w:ilvl w:val="0"/>
                <w:numId w:val="33"/>
              </w:numPr>
              <w:jc w:val="center"/>
              <w:rPr>
                <w:rFonts w:eastAsia="Calibri" w:cstheme="minorHAnsi"/>
              </w:rPr>
            </w:pPr>
          </w:p>
        </w:tc>
        <w:tc>
          <w:tcPr>
            <w:tcW w:w="2790" w:type="dxa"/>
          </w:tcPr>
          <w:p w14:paraId="597EEA57" w14:textId="61F7A857" w:rsidR="00276F05" w:rsidRPr="008F598F" w:rsidRDefault="00276F05" w:rsidP="00276F0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8F598F">
              <w:rPr>
                <w:rFonts w:cstheme="minorHAnsi"/>
                <w:color w:val="000000"/>
              </w:rPr>
              <w:t xml:space="preserve">IFRS 9 and Impact on Problem Loan Classification and Provisioning </w:t>
            </w:r>
          </w:p>
        </w:tc>
        <w:tc>
          <w:tcPr>
            <w:tcW w:w="1170" w:type="dxa"/>
          </w:tcPr>
          <w:p w14:paraId="74F0DF39" w14:textId="7501ECDD" w:rsidR="00276F05" w:rsidRPr="008F598F" w:rsidRDefault="00276F05" w:rsidP="00276F0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8F598F">
              <w:rPr>
                <w:rFonts w:cstheme="minorHAnsi"/>
                <w:color w:val="000000"/>
              </w:rPr>
              <w:t>Muscat</w:t>
            </w:r>
          </w:p>
        </w:tc>
        <w:tc>
          <w:tcPr>
            <w:tcW w:w="1710" w:type="dxa"/>
          </w:tcPr>
          <w:p w14:paraId="57B082D2" w14:textId="65E8E3A0" w:rsidR="00276F05" w:rsidRPr="008F598F" w:rsidRDefault="00276F05" w:rsidP="00276F0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8F598F">
              <w:rPr>
                <w:rFonts w:cstheme="minorHAnsi"/>
                <w:color w:val="000000"/>
              </w:rPr>
              <w:t>21-22 Jan 2026</w:t>
            </w:r>
          </w:p>
        </w:tc>
        <w:tc>
          <w:tcPr>
            <w:tcW w:w="720" w:type="dxa"/>
          </w:tcPr>
          <w:p w14:paraId="29978889" w14:textId="32716F61" w:rsidR="00276F05" w:rsidRPr="008F598F" w:rsidRDefault="00276F05" w:rsidP="00276F0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8F598F">
              <w:rPr>
                <w:rFonts w:cstheme="minorHAnsi"/>
                <w:color w:val="000000"/>
              </w:rPr>
              <w:t>11</w:t>
            </w:r>
          </w:p>
        </w:tc>
        <w:tc>
          <w:tcPr>
            <w:tcW w:w="720" w:type="dxa"/>
          </w:tcPr>
          <w:p w14:paraId="355DA5DE" w14:textId="44CAB88D" w:rsidR="00276F05" w:rsidRPr="008F598F" w:rsidRDefault="00276F05" w:rsidP="00276F0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8F598F">
              <w:rPr>
                <w:rFonts w:cstheme="minorHAnsi"/>
                <w:color w:val="000000"/>
              </w:rPr>
              <w:t>2</w:t>
            </w:r>
          </w:p>
        </w:tc>
        <w:tc>
          <w:tcPr>
            <w:tcW w:w="1890" w:type="dxa"/>
          </w:tcPr>
          <w:p w14:paraId="64B11508" w14:textId="3016CAAC" w:rsidR="00276F05" w:rsidRPr="008F598F" w:rsidRDefault="00276F05" w:rsidP="00276F0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8F598F">
              <w:rPr>
                <w:rFonts w:cstheme="minorHAnsi"/>
              </w:rPr>
              <w:t xml:space="preserve">Ms. Afra Al Zadjali &amp; Mr. Hisham Hassan Moosa </w:t>
            </w:r>
          </w:p>
        </w:tc>
        <w:tc>
          <w:tcPr>
            <w:tcW w:w="1530" w:type="dxa"/>
          </w:tcPr>
          <w:p w14:paraId="7880B682" w14:textId="118687A1" w:rsidR="00276F05" w:rsidRPr="008F598F" w:rsidRDefault="00276F05" w:rsidP="00276F05">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8F598F">
              <w:rPr>
                <w:rFonts w:eastAsia="Calibri" w:cstheme="minorHAnsi"/>
              </w:rPr>
              <w:t>7 Jan</w:t>
            </w:r>
          </w:p>
        </w:tc>
      </w:tr>
      <w:tr w:rsidR="00276F05" w:rsidRPr="008F598F" w14:paraId="6EA31B9D" w14:textId="77777777" w:rsidTr="005525F7">
        <w:trPr>
          <w:trHeight w:hRule="exact" w:val="730"/>
          <w:jc w:val="center"/>
        </w:trPr>
        <w:tc>
          <w:tcPr>
            <w:cnfStyle w:val="001000000000" w:firstRow="0" w:lastRow="0" w:firstColumn="1" w:lastColumn="0" w:oddVBand="0" w:evenVBand="0" w:oddHBand="0" w:evenHBand="0" w:firstRowFirstColumn="0" w:firstRowLastColumn="0" w:lastRowFirstColumn="0" w:lastRowLastColumn="0"/>
            <w:tcW w:w="625" w:type="dxa"/>
          </w:tcPr>
          <w:p w14:paraId="35D2601F" w14:textId="510D22E1" w:rsidR="00276F05" w:rsidRPr="00276F05" w:rsidRDefault="00276F05" w:rsidP="00276F05">
            <w:pPr>
              <w:pStyle w:val="ListParagraph"/>
              <w:numPr>
                <w:ilvl w:val="0"/>
                <w:numId w:val="33"/>
              </w:numPr>
              <w:jc w:val="center"/>
              <w:rPr>
                <w:rFonts w:eastAsia="Calibri" w:cstheme="minorHAnsi"/>
              </w:rPr>
            </w:pPr>
          </w:p>
        </w:tc>
        <w:tc>
          <w:tcPr>
            <w:tcW w:w="2790" w:type="dxa"/>
          </w:tcPr>
          <w:p w14:paraId="62BE6000" w14:textId="7569ECF7" w:rsidR="00276F05" w:rsidRPr="008F598F" w:rsidRDefault="00276F05" w:rsidP="00276F0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8F598F">
              <w:rPr>
                <w:rFonts w:cstheme="minorHAnsi"/>
                <w:color w:val="000000"/>
              </w:rPr>
              <w:t xml:space="preserve">Project Finance </w:t>
            </w:r>
            <w:r w:rsidRPr="008F598F">
              <w:rPr>
                <w:rFonts w:cstheme="minorHAnsi"/>
                <w:color w:val="FF0000"/>
              </w:rPr>
              <w:t>(with CFA Oman Chapter)</w:t>
            </w:r>
          </w:p>
        </w:tc>
        <w:tc>
          <w:tcPr>
            <w:tcW w:w="1170" w:type="dxa"/>
          </w:tcPr>
          <w:p w14:paraId="3C75B891" w14:textId="7BB4C0AE" w:rsidR="00276F05" w:rsidRPr="008F598F" w:rsidRDefault="00276F05" w:rsidP="00276F0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8F598F">
              <w:rPr>
                <w:rFonts w:cstheme="minorHAnsi"/>
                <w:color w:val="000000"/>
              </w:rPr>
              <w:t>Muscat</w:t>
            </w:r>
          </w:p>
        </w:tc>
        <w:tc>
          <w:tcPr>
            <w:tcW w:w="1710" w:type="dxa"/>
          </w:tcPr>
          <w:p w14:paraId="0B3660FB" w14:textId="6050C447" w:rsidR="00276F05" w:rsidRPr="008F598F" w:rsidRDefault="00276F05" w:rsidP="00276F0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8F598F">
              <w:rPr>
                <w:rFonts w:cstheme="minorHAnsi"/>
                <w:color w:val="000000"/>
              </w:rPr>
              <w:t>25-26 Jan 2026</w:t>
            </w:r>
          </w:p>
        </w:tc>
        <w:tc>
          <w:tcPr>
            <w:tcW w:w="720" w:type="dxa"/>
          </w:tcPr>
          <w:p w14:paraId="4033298B" w14:textId="1586B562" w:rsidR="00276F05" w:rsidRPr="008F598F" w:rsidRDefault="00276F05" w:rsidP="00276F0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8F598F">
              <w:rPr>
                <w:rFonts w:cstheme="minorHAnsi"/>
                <w:color w:val="000000"/>
              </w:rPr>
              <w:t>11</w:t>
            </w:r>
          </w:p>
        </w:tc>
        <w:tc>
          <w:tcPr>
            <w:tcW w:w="720" w:type="dxa"/>
          </w:tcPr>
          <w:p w14:paraId="05CD815B" w14:textId="6BE91F0E" w:rsidR="00276F05" w:rsidRPr="008F598F" w:rsidRDefault="00276F05" w:rsidP="00276F0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8F598F">
              <w:rPr>
                <w:rFonts w:cstheme="minorHAnsi"/>
                <w:color w:val="000000"/>
              </w:rPr>
              <w:t>2</w:t>
            </w:r>
          </w:p>
        </w:tc>
        <w:tc>
          <w:tcPr>
            <w:tcW w:w="1890" w:type="dxa"/>
          </w:tcPr>
          <w:p w14:paraId="37E83AF4" w14:textId="69594D9A" w:rsidR="00276F05" w:rsidRPr="008F598F" w:rsidRDefault="00276F05" w:rsidP="00276F05">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8F598F">
              <w:rPr>
                <w:rFonts w:cstheme="minorHAnsi"/>
              </w:rPr>
              <w:t>Mr. Prashanth Reddy</w:t>
            </w:r>
          </w:p>
        </w:tc>
        <w:tc>
          <w:tcPr>
            <w:tcW w:w="1530" w:type="dxa"/>
          </w:tcPr>
          <w:p w14:paraId="632A73A3" w14:textId="07E4F367" w:rsidR="00276F05" w:rsidRPr="008F598F" w:rsidRDefault="00276F05" w:rsidP="00276F05">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8F598F">
              <w:rPr>
                <w:rFonts w:eastAsia="Calibri" w:cstheme="minorHAnsi"/>
              </w:rPr>
              <w:t>11 Jan</w:t>
            </w:r>
          </w:p>
        </w:tc>
      </w:tr>
      <w:bookmarkEnd w:id="0"/>
    </w:tbl>
    <w:p w14:paraId="41D653B5" w14:textId="784A47CC" w:rsidR="001C051F" w:rsidRDefault="001C051F" w:rsidP="00AC164B">
      <w:pPr>
        <w:rPr>
          <w:rFonts w:eastAsia="Calibri" w:cstheme="minorHAnsi"/>
          <w:sz w:val="24"/>
          <w:szCs w:val="24"/>
        </w:rPr>
      </w:pPr>
    </w:p>
    <w:tbl>
      <w:tblPr>
        <w:tblStyle w:val="GridTable1Light-Accent1"/>
        <w:tblW w:w="10435" w:type="dxa"/>
        <w:jc w:val="center"/>
        <w:tblLook w:val="04A0" w:firstRow="1" w:lastRow="0" w:firstColumn="1" w:lastColumn="0" w:noHBand="0" w:noVBand="1"/>
      </w:tblPr>
      <w:tblGrid>
        <w:gridCol w:w="2335"/>
        <w:gridCol w:w="8100"/>
      </w:tblGrid>
      <w:tr w:rsidR="00F3421C" w:rsidRPr="00331973" w14:paraId="1BC0E492" w14:textId="77777777" w:rsidTr="00A94002">
        <w:trPr>
          <w:cnfStyle w:val="100000000000" w:firstRow="1" w:lastRow="0" w:firstColumn="0" w:lastColumn="0" w:oddVBand="0" w:evenVBand="0" w:oddHBand="0" w:evenHBand="0" w:firstRowFirstColumn="0" w:firstRowLastColumn="0" w:lastRowFirstColumn="0" w:lastRowLastColumn="0"/>
          <w:trHeight w:val="539"/>
          <w:jc w:val="center"/>
        </w:trPr>
        <w:tc>
          <w:tcPr>
            <w:cnfStyle w:val="001000000000" w:firstRow="0" w:lastRow="0" w:firstColumn="1" w:lastColumn="0" w:oddVBand="0" w:evenVBand="0" w:oddHBand="0" w:evenHBand="0" w:firstRowFirstColumn="0" w:firstRowLastColumn="0" w:lastRowFirstColumn="0" w:lastRowLastColumn="0"/>
            <w:tcW w:w="10435" w:type="dxa"/>
            <w:gridSpan w:val="2"/>
          </w:tcPr>
          <w:p w14:paraId="3B5DE257" w14:textId="77777777" w:rsidR="00F3421C" w:rsidRPr="00331973" w:rsidRDefault="00F3421C" w:rsidP="005525F7">
            <w:pPr>
              <w:rPr>
                <w:rFonts w:cstheme="minorHAnsi"/>
                <w:b w:val="0"/>
                <w:lang w:val="en-GB"/>
              </w:rPr>
            </w:pPr>
            <w:r w:rsidRPr="00331973">
              <w:rPr>
                <w:rFonts w:cstheme="minorHAnsi"/>
                <w:lang w:val="en-GB"/>
              </w:rPr>
              <w:lastRenderedPageBreak/>
              <w:t>CHANGE MANAGEMENT</w:t>
            </w:r>
          </w:p>
        </w:tc>
      </w:tr>
      <w:tr w:rsidR="00F3421C" w:rsidRPr="00331973" w14:paraId="1CF13B83" w14:textId="77777777" w:rsidTr="00A94002">
        <w:trPr>
          <w:jc w:val="center"/>
        </w:trPr>
        <w:tc>
          <w:tcPr>
            <w:cnfStyle w:val="001000000000" w:firstRow="0" w:lastRow="0" w:firstColumn="1" w:lastColumn="0" w:oddVBand="0" w:evenVBand="0" w:oddHBand="0" w:evenHBand="0" w:firstRowFirstColumn="0" w:firstRowLastColumn="0" w:lastRowFirstColumn="0" w:lastRowLastColumn="0"/>
            <w:tcW w:w="2335" w:type="dxa"/>
            <w:hideMark/>
          </w:tcPr>
          <w:p w14:paraId="520D7B05" w14:textId="77777777" w:rsidR="00F3421C" w:rsidRPr="00331973" w:rsidRDefault="00F3421C" w:rsidP="005525F7">
            <w:pPr>
              <w:rPr>
                <w:rFonts w:cstheme="minorHAnsi"/>
                <w:b w:val="0"/>
                <w:lang w:val="en-GB"/>
              </w:rPr>
            </w:pPr>
            <w:r w:rsidRPr="00331973">
              <w:rPr>
                <w:rFonts w:cstheme="minorHAnsi"/>
                <w:lang w:val="en-GB"/>
              </w:rPr>
              <w:t>Course Date</w:t>
            </w:r>
          </w:p>
        </w:tc>
        <w:tc>
          <w:tcPr>
            <w:tcW w:w="8100" w:type="dxa"/>
          </w:tcPr>
          <w:p w14:paraId="6A3561AE" w14:textId="77777777" w:rsidR="00F3421C" w:rsidRPr="00331973" w:rsidRDefault="00F3421C" w:rsidP="005525F7">
            <w:pPr>
              <w:cnfStyle w:val="000000000000" w:firstRow="0" w:lastRow="0" w:firstColumn="0" w:lastColumn="0" w:oddVBand="0" w:evenVBand="0" w:oddHBand="0" w:evenHBand="0" w:firstRowFirstColumn="0" w:firstRowLastColumn="0" w:lastRowFirstColumn="0" w:lastRowLastColumn="0"/>
              <w:rPr>
                <w:rFonts w:cstheme="minorHAnsi"/>
                <w:highlight w:val="green"/>
                <w:lang w:val="en-GB"/>
              </w:rPr>
            </w:pPr>
            <w:r w:rsidRPr="00331973">
              <w:rPr>
                <w:rFonts w:cstheme="minorHAnsi"/>
                <w:lang w:val="en-GB"/>
              </w:rPr>
              <w:t>4-5 January 2026</w:t>
            </w:r>
          </w:p>
        </w:tc>
      </w:tr>
      <w:tr w:rsidR="00F3421C" w:rsidRPr="00331973" w14:paraId="14E93540" w14:textId="77777777" w:rsidTr="00A94002">
        <w:trPr>
          <w:jc w:val="center"/>
        </w:trPr>
        <w:tc>
          <w:tcPr>
            <w:cnfStyle w:val="001000000000" w:firstRow="0" w:lastRow="0" w:firstColumn="1" w:lastColumn="0" w:oddVBand="0" w:evenVBand="0" w:oddHBand="0" w:evenHBand="0" w:firstRowFirstColumn="0" w:firstRowLastColumn="0" w:lastRowFirstColumn="0" w:lastRowLastColumn="0"/>
            <w:tcW w:w="2335" w:type="dxa"/>
            <w:hideMark/>
          </w:tcPr>
          <w:p w14:paraId="6D84C842" w14:textId="77777777" w:rsidR="00F3421C" w:rsidRPr="00331973" w:rsidRDefault="00F3421C" w:rsidP="005525F7">
            <w:pPr>
              <w:rPr>
                <w:rFonts w:cstheme="minorHAnsi"/>
                <w:b w:val="0"/>
                <w:lang w:val="en-GB"/>
              </w:rPr>
            </w:pPr>
            <w:r w:rsidRPr="00331973">
              <w:rPr>
                <w:rFonts w:cstheme="minorHAnsi"/>
                <w:lang w:val="en-GB"/>
              </w:rPr>
              <w:t>Duration</w:t>
            </w:r>
          </w:p>
        </w:tc>
        <w:tc>
          <w:tcPr>
            <w:tcW w:w="8100" w:type="dxa"/>
            <w:hideMark/>
          </w:tcPr>
          <w:p w14:paraId="1A038A9C" w14:textId="77777777" w:rsidR="00F3421C" w:rsidRPr="00331973" w:rsidRDefault="00F3421C" w:rsidP="005525F7">
            <w:pPr>
              <w:jc w:val="both"/>
              <w:cnfStyle w:val="000000000000" w:firstRow="0" w:lastRow="0" w:firstColumn="0" w:lastColumn="0" w:oddVBand="0" w:evenVBand="0" w:oddHBand="0" w:evenHBand="0" w:firstRowFirstColumn="0" w:firstRowLastColumn="0" w:lastRowFirstColumn="0" w:lastRowLastColumn="0"/>
              <w:rPr>
                <w:rFonts w:cstheme="minorHAnsi"/>
                <w:color w:val="FF0000"/>
                <w:lang w:val="en-GB"/>
              </w:rPr>
            </w:pPr>
            <w:r w:rsidRPr="00331973">
              <w:rPr>
                <w:rFonts w:eastAsia="Times New Roman" w:cstheme="minorHAnsi"/>
                <w:lang w:val="en-GB"/>
              </w:rPr>
              <w:t>2 Days, 11 Hours</w:t>
            </w:r>
          </w:p>
        </w:tc>
      </w:tr>
      <w:tr w:rsidR="00F3421C" w:rsidRPr="00331973" w14:paraId="32C737E9" w14:textId="77777777" w:rsidTr="00A94002">
        <w:trPr>
          <w:jc w:val="center"/>
        </w:trPr>
        <w:tc>
          <w:tcPr>
            <w:cnfStyle w:val="001000000000" w:firstRow="0" w:lastRow="0" w:firstColumn="1" w:lastColumn="0" w:oddVBand="0" w:evenVBand="0" w:oddHBand="0" w:evenHBand="0" w:firstRowFirstColumn="0" w:firstRowLastColumn="0" w:lastRowFirstColumn="0" w:lastRowLastColumn="0"/>
            <w:tcW w:w="2335" w:type="dxa"/>
            <w:hideMark/>
          </w:tcPr>
          <w:p w14:paraId="51ACA307" w14:textId="77777777" w:rsidR="00F3421C" w:rsidRPr="00331973" w:rsidRDefault="00F3421C" w:rsidP="005525F7">
            <w:pPr>
              <w:rPr>
                <w:rFonts w:cstheme="minorHAnsi"/>
                <w:b w:val="0"/>
                <w:lang w:val="en-GB"/>
              </w:rPr>
            </w:pPr>
            <w:r w:rsidRPr="00331973">
              <w:rPr>
                <w:rFonts w:cstheme="minorHAnsi"/>
                <w:lang w:val="en-GB"/>
              </w:rPr>
              <w:t>Location</w:t>
            </w:r>
          </w:p>
        </w:tc>
        <w:tc>
          <w:tcPr>
            <w:tcW w:w="8100" w:type="dxa"/>
            <w:hideMark/>
          </w:tcPr>
          <w:p w14:paraId="66F72805" w14:textId="77777777" w:rsidR="00F3421C" w:rsidRPr="00331973" w:rsidRDefault="00F3421C" w:rsidP="005525F7">
            <w:pPr>
              <w:jc w:val="both"/>
              <w:cnfStyle w:val="000000000000" w:firstRow="0" w:lastRow="0" w:firstColumn="0" w:lastColumn="0" w:oddVBand="0" w:evenVBand="0" w:oddHBand="0" w:evenHBand="0" w:firstRowFirstColumn="0" w:firstRowLastColumn="0" w:lastRowFirstColumn="0" w:lastRowLastColumn="0"/>
              <w:rPr>
                <w:rFonts w:cstheme="minorHAnsi"/>
                <w:color w:val="FF0000"/>
                <w:lang w:val="en-GB"/>
              </w:rPr>
            </w:pPr>
            <w:r w:rsidRPr="00331973">
              <w:rPr>
                <w:rFonts w:eastAsia="Times New Roman" w:cstheme="minorHAnsi"/>
                <w:lang w:val="en-GB"/>
              </w:rPr>
              <w:t xml:space="preserve">Muscat </w:t>
            </w:r>
          </w:p>
        </w:tc>
      </w:tr>
      <w:tr w:rsidR="00F3421C" w:rsidRPr="00331973" w14:paraId="575D301A" w14:textId="77777777" w:rsidTr="00A94002">
        <w:trPr>
          <w:jc w:val="center"/>
        </w:trPr>
        <w:tc>
          <w:tcPr>
            <w:cnfStyle w:val="001000000000" w:firstRow="0" w:lastRow="0" w:firstColumn="1" w:lastColumn="0" w:oddVBand="0" w:evenVBand="0" w:oddHBand="0" w:evenHBand="0" w:firstRowFirstColumn="0" w:firstRowLastColumn="0" w:lastRowFirstColumn="0" w:lastRowLastColumn="0"/>
            <w:tcW w:w="2335" w:type="dxa"/>
            <w:hideMark/>
          </w:tcPr>
          <w:p w14:paraId="1FB8B54C" w14:textId="77777777" w:rsidR="00F3421C" w:rsidRPr="00331973" w:rsidRDefault="00F3421C" w:rsidP="005525F7">
            <w:pPr>
              <w:rPr>
                <w:rFonts w:cstheme="minorHAnsi"/>
                <w:b w:val="0"/>
                <w:lang w:val="en-GB"/>
              </w:rPr>
            </w:pPr>
            <w:r w:rsidRPr="00331973">
              <w:rPr>
                <w:rFonts w:cstheme="minorHAnsi"/>
                <w:lang w:val="en-GB"/>
              </w:rPr>
              <w:t>Speaker</w:t>
            </w:r>
          </w:p>
        </w:tc>
        <w:tc>
          <w:tcPr>
            <w:tcW w:w="8100" w:type="dxa"/>
          </w:tcPr>
          <w:p w14:paraId="0C0FDB4F" w14:textId="77777777" w:rsidR="00F3421C" w:rsidRPr="00331973" w:rsidRDefault="00F3421C" w:rsidP="005525F7">
            <w:pPr>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331973">
              <w:rPr>
                <w:rFonts w:cstheme="minorHAnsi"/>
                <w:lang w:val="en-GB"/>
              </w:rPr>
              <w:t>Ms. Dina Al Maimani</w:t>
            </w:r>
          </w:p>
        </w:tc>
      </w:tr>
      <w:tr w:rsidR="00F3421C" w:rsidRPr="00331973" w14:paraId="4394D391" w14:textId="77777777" w:rsidTr="00331973">
        <w:trPr>
          <w:trHeight w:val="1637"/>
          <w:jc w:val="center"/>
        </w:trPr>
        <w:tc>
          <w:tcPr>
            <w:cnfStyle w:val="001000000000" w:firstRow="0" w:lastRow="0" w:firstColumn="1" w:lastColumn="0" w:oddVBand="0" w:evenVBand="0" w:oddHBand="0" w:evenHBand="0" w:firstRowFirstColumn="0" w:firstRowLastColumn="0" w:lastRowFirstColumn="0" w:lastRowLastColumn="0"/>
            <w:tcW w:w="2335" w:type="dxa"/>
          </w:tcPr>
          <w:p w14:paraId="2D0B3D72" w14:textId="77777777" w:rsidR="00F3421C" w:rsidRPr="00331973" w:rsidRDefault="00F3421C" w:rsidP="005525F7">
            <w:pPr>
              <w:rPr>
                <w:rFonts w:cstheme="minorHAnsi"/>
                <w:b w:val="0"/>
                <w:lang w:val="en-GB"/>
              </w:rPr>
            </w:pPr>
            <w:r w:rsidRPr="00331973">
              <w:rPr>
                <w:rFonts w:cstheme="minorHAnsi"/>
                <w:lang w:val="en-GB"/>
              </w:rPr>
              <w:t>Key Learning Objectives</w:t>
            </w:r>
          </w:p>
        </w:tc>
        <w:tc>
          <w:tcPr>
            <w:tcW w:w="8100" w:type="dxa"/>
          </w:tcPr>
          <w:p w14:paraId="23411CC0" w14:textId="77777777" w:rsidR="00F3421C" w:rsidRPr="00331973" w:rsidRDefault="00F3421C" w:rsidP="005525F7">
            <w:pPr>
              <w:spacing w:before="120" w:after="120" w:line="288"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331973">
              <w:rPr>
                <w:rFonts w:eastAsia="Times New Roman" w:cstheme="minorHAnsi"/>
              </w:rPr>
              <w:t>By the end of the course, the participants will be able to:</w:t>
            </w:r>
          </w:p>
          <w:p w14:paraId="13F8BF87" w14:textId="77777777" w:rsidR="00F3421C" w:rsidRPr="00331973" w:rsidRDefault="00F3421C" w:rsidP="00F3421C">
            <w:pPr>
              <w:numPr>
                <w:ilvl w:val="0"/>
                <w:numId w:val="13"/>
              </w:numPr>
              <w:spacing w:line="288"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331973">
              <w:rPr>
                <w:rFonts w:eastAsia="Times New Roman" w:cstheme="minorHAnsi"/>
              </w:rPr>
              <w:t>Assess a need or an opportunity for change.</w:t>
            </w:r>
          </w:p>
          <w:p w14:paraId="48D86659" w14:textId="77777777" w:rsidR="00F3421C" w:rsidRPr="00331973" w:rsidRDefault="00F3421C" w:rsidP="00F3421C">
            <w:pPr>
              <w:numPr>
                <w:ilvl w:val="0"/>
                <w:numId w:val="13"/>
              </w:numPr>
              <w:spacing w:line="288"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rPr>
            </w:pPr>
            <w:proofErr w:type="gramStart"/>
            <w:r w:rsidRPr="00331973">
              <w:rPr>
                <w:rFonts w:eastAsia="Times New Roman" w:cstheme="minorHAnsi"/>
              </w:rPr>
              <w:t>Appreciate</w:t>
            </w:r>
            <w:proofErr w:type="gramEnd"/>
            <w:r w:rsidRPr="00331973">
              <w:rPr>
                <w:rFonts w:eastAsia="Times New Roman" w:cstheme="minorHAnsi"/>
              </w:rPr>
              <w:t xml:space="preserve"> the need for managing change.</w:t>
            </w:r>
          </w:p>
          <w:p w14:paraId="30DB4909" w14:textId="77777777" w:rsidR="00F3421C" w:rsidRPr="00331973" w:rsidRDefault="00F3421C" w:rsidP="00F3421C">
            <w:pPr>
              <w:numPr>
                <w:ilvl w:val="0"/>
                <w:numId w:val="13"/>
              </w:numPr>
              <w:spacing w:line="288" w:lineRule="auto"/>
              <w:contextualSpacing/>
              <w:cnfStyle w:val="000000000000" w:firstRow="0" w:lastRow="0" w:firstColumn="0" w:lastColumn="0" w:oddVBand="0" w:evenVBand="0" w:oddHBand="0" w:evenHBand="0" w:firstRowFirstColumn="0" w:firstRowLastColumn="0" w:lastRowFirstColumn="0" w:lastRowLastColumn="0"/>
              <w:rPr>
                <w:rFonts w:eastAsia="Cambria" w:cstheme="minorHAnsi"/>
                <w:b/>
                <w:bCs/>
              </w:rPr>
            </w:pPr>
            <w:r w:rsidRPr="00331973">
              <w:rPr>
                <w:rFonts w:eastAsia="Times New Roman" w:cstheme="minorHAnsi"/>
              </w:rPr>
              <w:t>Develop change management plan.</w:t>
            </w:r>
          </w:p>
          <w:p w14:paraId="678DBCE7" w14:textId="77777777" w:rsidR="00F3421C" w:rsidRPr="00331973" w:rsidRDefault="00F3421C" w:rsidP="00F3421C">
            <w:pPr>
              <w:pStyle w:val="ListParagraph"/>
              <w:numPr>
                <w:ilvl w:val="0"/>
                <w:numId w:val="13"/>
              </w:numPr>
              <w:jc w:val="both"/>
              <w:cnfStyle w:val="000000000000" w:firstRow="0" w:lastRow="0" w:firstColumn="0" w:lastColumn="0" w:oddVBand="0" w:evenVBand="0" w:oddHBand="0" w:evenHBand="0" w:firstRowFirstColumn="0" w:firstRowLastColumn="0" w:lastRowFirstColumn="0" w:lastRowLastColumn="0"/>
              <w:rPr>
                <w:rFonts w:cstheme="minorHAnsi"/>
                <w:b/>
                <w:bCs/>
                <w:lang w:val="en-GB"/>
              </w:rPr>
            </w:pPr>
            <w:r w:rsidRPr="00331973">
              <w:rPr>
                <w:rFonts w:eastAsia="Times New Roman" w:cstheme="minorHAnsi"/>
                <w:color w:val="000000"/>
              </w:rPr>
              <w:t>Apply a change management model.</w:t>
            </w:r>
          </w:p>
        </w:tc>
      </w:tr>
      <w:tr w:rsidR="00F3421C" w:rsidRPr="00331973" w14:paraId="09D0B92D" w14:textId="77777777" w:rsidTr="00A94002">
        <w:trPr>
          <w:trHeight w:val="620"/>
          <w:jc w:val="center"/>
        </w:trPr>
        <w:tc>
          <w:tcPr>
            <w:cnfStyle w:val="001000000000" w:firstRow="0" w:lastRow="0" w:firstColumn="1" w:lastColumn="0" w:oddVBand="0" w:evenVBand="0" w:oddHBand="0" w:evenHBand="0" w:firstRowFirstColumn="0" w:firstRowLastColumn="0" w:lastRowFirstColumn="0" w:lastRowLastColumn="0"/>
            <w:tcW w:w="2335" w:type="dxa"/>
          </w:tcPr>
          <w:p w14:paraId="3F853FDC" w14:textId="77777777" w:rsidR="00F3421C" w:rsidRPr="00331973" w:rsidRDefault="00F3421C" w:rsidP="005525F7">
            <w:pPr>
              <w:rPr>
                <w:rFonts w:cstheme="minorHAnsi"/>
                <w:lang w:val="en-GB"/>
              </w:rPr>
            </w:pPr>
            <w:r w:rsidRPr="00331973">
              <w:rPr>
                <w:rFonts w:cstheme="minorHAnsi"/>
                <w:lang w:val="en-GB"/>
              </w:rPr>
              <w:t>Target Participants</w:t>
            </w:r>
          </w:p>
        </w:tc>
        <w:tc>
          <w:tcPr>
            <w:tcW w:w="8100" w:type="dxa"/>
          </w:tcPr>
          <w:p w14:paraId="75EFC11F" w14:textId="77777777" w:rsidR="00F3421C" w:rsidRPr="00331973" w:rsidRDefault="00F3421C" w:rsidP="005525F7">
            <w:pPr>
              <w:autoSpaceDE w:val="0"/>
              <w:autoSpaceDN w:val="0"/>
              <w:jc w:val="lowKashida"/>
              <w:cnfStyle w:val="000000000000" w:firstRow="0" w:lastRow="0" w:firstColumn="0" w:lastColumn="0" w:oddVBand="0" w:evenVBand="0" w:oddHBand="0" w:evenHBand="0" w:firstRowFirstColumn="0" w:firstRowLastColumn="0" w:lastRowFirstColumn="0" w:lastRowLastColumn="0"/>
              <w:rPr>
                <w:rFonts w:cstheme="minorHAnsi"/>
                <w:b/>
              </w:rPr>
            </w:pPr>
            <w:r w:rsidRPr="00331973">
              <w:rPr>
                <w:rFonts w:eastAsia="Times New Roman" w:cstheme="minorHAnsi"/>
              </w:rPr>
              <w:t xml:space="preserve">All staff </w:t>
            </w:r>
            <w:proofErr w:type="gramStart"/>
            <w:r w:rsidRPr="00331973">
              <w:rPr>
                <w:rFonts w:eastAsia="Times New Roman" w:cstheme="minorHAnsi"/>
              </w:rPr>
              <w:t>involved</w:t>
            </w:r>
            <w:proofErr w:type="gramEnd"/>
            <w:r w:rsidRPr="00331973">
              <w:rPr>
                <w:rFonts w:eastAsia="Times New Roman" w:cstheme="minorHAnsi"/>
              </w:rPr>
              <w:t xml:space="preserve"> in leading or managing change.</w:t>
            </w:r>
          </w:p>
        </w:tc>
      </w:tr>
      <w:tr w:rsidR="00F3421C" w:rsidRPr="00331973" w14:paraId="509290AC" w14:textId="77777777" w:rsidTr="00B746D6">
        <w:trPr>
          <w:trHeight w:val="440"/>
          <w:jc w:val="center"/>
        </w:trPr>
        <w:tc>
          <w:tcPr>
            <w:cnfStyle w:val="001000000000" w:firstRow="0" w:lastRow="0" w:firstColumn="1" w:lastColumn="0" w:oddVBand="0" w:evenVBand="0" w:oddHBand="0" w:evenHBand="0" w:firstRowFirstColumn="0" w:firstRowLastColumn="0" w:lastRowFirstColumn="0" w:lastRowLastColumn="0"/>
            <w:tcW w:w="2335" w:type="dxa"/>
            <w:hideMark/>
          </w:tcPr>
          <w:p w14:paraId="275CB104" w14:textId="77777777" w:rsidR="00F3421C" w:rsidRPr="00331973" w:rsidRDefault="00F3421C" w:rsidP="005525F7">
            <w:pPr>
              <w:rPr>
                <w:rFonts w:cstheme="minorHAnsi"/>
                <w:lang w:val="en-GB"/>
              </w:rPr>
            </w:pPr>
            <w:r w:rsidRPr="00331973">
              <w:rPr>
                <w:rFonts w:cstheme="minorHAnsi"/>
                <w:lang w:val="en-GB"/>
              </w:rPr>
              <w:t>Pre-requisites</w:t>
            </w:r>
          </w:p>
        </w:tc>
        <w:tc>
          <w:tcPr>
            <w:tcW w:w="8100" w:type="dxa"/>
          </w:tcPr>
          <w:p w14:paraId="29FFACBD" w14:textId="77777777" w:rsidR="00F3421C" w:rsidRPr="00331973" w:rsidRDefault="00F3421C" w:rsidP="005525F7">
            <w:pPr>
              <w:autoSpaceDE w:val="0"/>
              <w:autoSpaceDN w:v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331973">
              <w:rPr>
                <w:rFonts w:eastAsia="Cambria" w:cstheme="minorHAnsi"/>
                <w:lang w:val="en-GB"/>
              </w:rPr>
              <w:t>There are no pre-requisites for this course.</w:t>
            </w:r>
          </w:p>
        </w:tc>
      </w:tr>
      <w:tr w:rsidR="00F3421C" w:rsidRPr="00331973" w14:paraId="3A7EB25C" w14:textId="77777777" w:rsidTr="00A94002">
        <w:trPr>
          <w:trHeight w:val="1574"/>
          <w:jc w:val="center"/>
        </w:trPr>
        <w:tc>
          <w:tcPr>
            <w:cnfStyle w:val="001000000000" w:firstRow="0" w:lastRow="0" w:firstColumn="1" w:lastColumn="0" w:oddVBand="0" w:evenVBand="0" w:oddHBand="0" w:evenHBand="0" w:firstRowFirstColumn="0" w:firstRowLastColumn="0" w:lastRowFirstColumn="0" w:lastRowLastColumn="0"/>
            <w:tcW w:w="2335" w:type="dxa"/>
            <w:hideMark/>
          </w:tcPr>
          <w:p w14:paraId="21C4F14D" w14:textId="77777777" w:rsidR="00F3421C" w:rsidRPr="00331973" w:rsidRDefault="00F3421C" w:rsidP="005525F7">
            <w:pPr>
              <w:rPr>
                <w:rFonts w:cstheme="minorHAnsi"/>
                <w:i/>
                <w:lang w:val="en-GB"/>
              </w:rPr>
            </w:pPr>
            <w:r w:rsidRPr="00331973">
              <w:rPr>
                <w:rFonts w:cstheme="minorHAnsi"/>
                <w:lang w:val="en-GB"/>
              </w:rPr>
              <w:t>Contents Highlights</w:t>
            </w:r>
          </w:p>
        </w:tc>
        <w:tc>
          <w:tcPr>
            <w:tcW w:w="8100" w:type="dxa"/>
          </w:tcPr>
          <w:p w14:paraId="1B69D025" w14:textId="77777777" w:rsidR="00F3421C" w:rsidRPr="00331973" w:rsidRDefault="00F3421C" w:rsidP="00F3421C">
            <w:pPr>
              <w:numPr>
                <w:ilvl w:val="0"/>
                <w:numId w:val="14"/>
              </w:numPr>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331973">
              <w:rPr>
                <w:rFonts w:eastAsia="Times New Roman" w:cstheme="minorHAnsi"/>
              </w:rPr>
              <w:t>Drivers of change</w:t>
            </w:r>
          </w:p>
          <w:p w14:paraId="4562E59F" w14:textId="77777777" w:rsidR="00F3421C" w:rsidRPr="00331973" w:rsidRDefault="00F3421C" w:rsidP="00F3421C">
            <w:pPr>
              <w:numPr>
                <w:ilvl w:val="0"/>
                <w:numId w:val="14"/>
              </w:numPr>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331973">
              <w:rPr>
                <w:rFonts w:eastAsia="Times New Roman" w:cstheme="minorHAnsi"/>
              </w:rPr>
              <w:t>Change process</w:t>
            </w:r>
          </w:p>
          <w:p w14:paraId="7E0FD7DB" w14:textId="77777777" w:rsidR="00F3421C" w:rsidRPr="00331973" w:rsidRDefault="00F3421C" w:rsidP="00F3421C">
            <w:pPr>
              <w:numPr>
                <w:ilvl w:val="0"/>
                <w:numId w:val="14"/>
              </w:numPr>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331973">
              <w:rPr>
                <w:rFonts w:eastAsia="Times New Roman" w:cstheme="minorHAnsi"/>
              </w:rPr>
              <w:t>Barriers to change</w:t>
            </w:r>
          </w:p>
          <w:p w14:paraId="40D8D742" w14:textId="77777777" w:rsidR="00F3421C" w:rsidRPr="00331973" w:rsidRDefault="00F3421C" w:rsidP="00F3421C">
            <w:pPr>
              <w:numPr>
                <w:ilvl w:val="0"/>
                <w:numId w:val="14"/>
              </w:numPr>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color w:val="070707"/>
              </w:rPr>
            </w:pPr>
            <w:r w:rsidRPr="00331973">
              <w:rPr>
                <w:rFonts w:eastAsia="Times New Roman" w:cstheme="minorHAnsi"/>
              </w:rPr>
              <w:t>Management of change - why organizational change initiatives fail</w:t>
            </w:r>
          </w:p>
          <w:p w14:paraId="59C6CBA1" w14:textId="77777777" w:rsidR="00F3421C" w:rsidRPr="00331973" w:rsidRDefault="00F3421C" w:rsidP="00F3421C">
            <w:pPr>
              <w:pStyle w:val="ListParagraph"/>
              <w:numPr>
                <w:ilvl w:val="0"/>
                <w:numId w:val="14"/>
              </w:numPr>
              <w:spacing w:after="200"/>
              <w:jc w:val="both"/>
              <w:cnfStyle w:val="000000000000" w:firstRow="0" w:lastRow="0" w:firstColumn="0" w:lastColumn="0" w:oddVBand="0" w:evenVBand="0" w:oddHBand="0" w:evenHBand="0" w:firstRowFirstColumn="0" w:firstRowLastColumn="0" w:lastRowFirstColumn="0" w:lastRowLastColumn="0"/>
              <w:rPr>
                <w:rFonts w:cstheme="minorHAnsi"/>
                <w:b/>
                <w:bCs/>
                <w:i/>
                <w:lang w:val="en-GB"/>
              </w:rPr>
            </w:pPr>
            <w:r w:rsidRPr="00331973">
              <w:rPr>
                <w:rFonts w:eastAsia="Times New Roman" w:cstheme="minorHAnsi"/>
                <w:color w:val="000000"/>
              </w:rPr>
              <w:t>Change management models – John Kotter model, ADKAR model</w:t>
            </w:r>
          </w:p>
        </w:tc>
      </w:tr>
      <w:tr w:rsidR="00F3421C" w:rsidRPr="00331973" w14:paraId="78F35761" w14:textId="77777777" w:rsidTr="0083655F">
        <w:trPr>
          <w:trHeight w:val="557"/>
          <w:jc w:val="center"/>
        </w:trPr>
        <w:tc>
          <w:tcPr>
            <w:cnfStyle w:val="001000000000" w:firstRow="0" w:lastRow="0" w:firstColumn="1" w:lastColumn="0" w:oddVBand="0" w:evenVBand="0" w:oddHBand="0" w:evenHBand="0" w:firstRowFirstColumn="0" w:firstRowLastColumn="0" w:lastRowFirstColumn="0" w:lastRowLastColumn="0"/>
            <w:tcW w:w="2335" w:type="dxa"/>
          </w:tcPr>
          <w:p w14:paraId="298D4937" w14:textId="77777777" w:rsidR="00F3421C" w:rsidRPr="00331973" w:rsidRDefault="00F3421C" w:rsidP="005525F7">
            <w:pPr>
              <w:rPr>
                <w:rFonts w:cstheme="minorHAnsi"/>
                <w:b w:val="0"/>
                <w:bCs w:val="0"/>
                <w:color w:val="FF0000"/>
                <w:lang w:val="en-GB"/>
              </w:rPr>
            </w:pPr>
            <w:r w:rsidRPr="00331973">
              <w:rPr>
                <w:rFonts w:cstheme="minorHAnsi"/>
                <w:lang w:val="en-GB"/>
              </w:rPr>
              <w:t xml:space="preserve">Certification </w:t>
            </w:r>
          </w:p>
        </w:tc>
        <w:tc>
          <w:tcPr>
            <w:tcW w:w="8100" w:type="dxa"/>
          </w:tcPr>
          <w:p w14:paraId="2C3E9BFF" w14:textId="77777777" w:rsidR="00F3421C" w:rsidRPr="00331973" w:rsidRDefault="00F3421C" w:rsidP="005525F7">
            <w:pPr>
              <w:autoSpaceDE w:val="0"/>
              <w:autoSpaceDN w:val="0"/>
              <w:jc w:val="both"/>
              <w:cnfStyle w:val="000000000000" w:firstRow="0" w:lastRow="0" w:firstColumn="0" w:lastColumn="0" w:oddVBand="0" w:evenVBand="0" w:oddHBand="0" w:evenHBand="0" w:firstRowFirstColumn="0" w:firstRowLastColumn="0" w:lastRowFirstColumn="0" w:lastRowLastColumn="0"/>
              <w:rPr>
                <w:rFonts w:cstheme="minorHAnsi"/>
                <w:color w:val="FF0000"/>
                <w:lang w:val="en-GB"/>
              </w:rPr>
            </w:pPr>
            <w:r w:rsidRPr="00331973">
              <w:rPr>
                <w:rFonts w:cstheme="minorHAnsi"/>
                <w:lang w:val="en-GB"/>
              </w:rPr>
              <w:t>CBFS certificate of completion for participants who attend all days of training.</w:t>
            </w:r>
          </w:p>
        </w:tc>
      </w:tr>
      <w:tr w:rsidR="00F3421C" w:rsidRPr="00331973" w14:paraId="77614F3A" w14:textId="77777777" w:rsidTr="0083655F">
        <w:trPr>
          <w:trHeight w:val="557"/>
          <w:jc w:val="center"/>
        </w:trPr>
        <w:tc>
          <w:tcPr>
            <w:cnfStyle w:val="001000000000" w:firstRow="0" w:lastRow="0" w:firstColumn="1" w:lastColumn="0" w:oddVBand="0" w:evenVBand="0" w:oddHBand="0" w:evenHBand="0" w:firstRowFirstColumn="0" w:firstRowLastColumn="0" w:lastRowFirstColumn="0" w:lastRowLastColumn="0"/>
            <w:tcW w:w="2335" w:type="dxa"/>
          </w:tcPr>
          <w:p w14:paraId="2A6C2AF6" w14:textId="77777777" w:rsidR="00F3421C" w:rsidRPr="00331973" w:rsidRDefault="00F3421C" w:rsidP="005525F7">
            <w:pPr>
              <w:rPr>
                <w:rFonts w:cstheme="minorHAnsi"/>
                <w:b w:val="0"/>
                <w:i/>
                <w:lang w:val="en-GB"/>
              </w:rPr>
            </w:pPr>
            <w:r w:rsidRPr="00331973">
              <w:rPr>
                <w:rFonts w:cstheme="minorHAnsi"/>
                <w:lang w:val="en-GB"/>
              </w:rPr>
              <w:t>Training Methods</w:t>
            </w:r>
          </w:p>
          <w:p w14:paraId="12B8E9A0" w14:textId="77777777" w:rsidR="00F3421C" w:rsidRPr="00331973" w:rsidRDefault="00F3421C" w:rsidP="005525F7">
            <w:pPr>
              <w:rPr>
                <w:rFonts w:cstheme="minorHAnsi"/>
                <w:b w:val="0"/>
                <w:i/>
                <w:lang w:val="en-GB"/>
              </w:rPr>
            </w:pPr>
          </w:p>
        </w:tc>
        <w:tc>
          <w:tcPr>
            <w:tcW w:w="8100" w:type="dxa"/>
          </w:tcPr>
          <w:p w14:paraId="5AE752D3" w14:textId="77777777" w:rsidR="00F3421C" w:rsidRPr="00331973" w:rsidRDefault="00F3421C" w:rsidP="005525F7">
            <w:pPr>
              <w:jc w:val="both"/>
              <w:cnfStyle w:val="000000000000" w:firstRow="0" w:lastRow="0" w:firstColumn="0" w:lastColumn="0" w:oddVBand="0" w:evenVBand="0" w:oddHBand="0" w:evenHBand="0" w:firstRowFirstColumn="0" w:firstRowLastColumn="0" w:lastRowFirstColumn="0" w:lastRowLastColumn="0"/>
              <w:rPr>
                <w:rFonts w:cstheme="minorHAnsi"/>
                <w:bCs/>
                <w:i/>
                <w:lang w:val="en-GB"/>
              </w:rPr>
            </w:pPr>
            <w:r w:rsidRPr="00331973">
              <w:rPr>
                <w:rFonts w:cstheme="minorHAnsi"/>
                <w:lang w:val="en-GB"/>
              </w:rPr>
              <w:t>Power point presentation, lecture, interactive discussions, exercises/activities, videos.</w:t>
            </w:r>
          </w:p>
        </w:tc>
      </w:tr>
      <w:tr w:rsidR="00F3421C" w:rsidRPr="00331973" w14:paraId="0CE2D117" w14:textId="77777777" w:rsidTr="00A94002">
        <w:trPr>
          <w:trHeight w:val="710"/>
          <w:jc w:val="center"/>
        </w:trPr>
        <w:tc>
          <w:tcPr>
            <w:cnfStyle w:val="001000000000" w:firstRow="0" w:lastRow="0" w:firstColumn="1" w:lastColumn="0" w:oddVBand="0" w:evenVBand="0" w:oddHBand="0" w:evenHBand="0" w:firstRowFirstColumn="0" w:firstRowLastColumn="0" w:lastRowFirstColumn="0" w:lastRowLastColumn="0"/>
            <w:tcW w:w="2335" w:type="dxa"/>
          </w:tcPr>
          <w:p w14:paraId="7E0E2E29" w14:textId="443FA6D5" w:rsidR="00F3421C" w:rsidRPr="00331973" w:rsidRDefault="00F3421C" w:rsidP="005525F7">
            <w:pPr>
              <w:rPr>
                <w:rFonts w:cstheme="minorHAnsi"/>
                <w:lang w:val="en-GB"/>
              </w:rPr>
            </w:pPr>
            <w:r w:rsidRPr="00331973">
              <w:rPr>
                <w:rFonts w:cstheme="minorHAnsi"/>
                <w:lang w:val="en-GB"/>
              </w:rPr>
              <w:t>Speaker Profile</w:t>
            </w:r>
          </w:p>
        </w:tc>
        <w:tc>
          <w:tcPr>
            <w:tcW w:w="8100" w:type="dxa"/>
          </w:tcPr>
          <w:p w14:paraId="324C3D4F" w14:textId="77777777" w:rsidR="00F3421C" w:rsidRPr="00331973" w:rsidRDefault="00F3421C" w:rsidP="00F3421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rPr>
            </w:pPr>
            <w:r w:rsidRPr="00331973">
              <w:rPr>
                <w:rFonts w:cstheme="minorHAnsi"/>
                <w:b/>
                <w:bCs/>
              </w:rPr>
              <w:t xml:space="preserve">Ms. Dina Al Maimani </w:t>
            </w:r>
          </w:p>
          <w:p w14:paraId="31D8DC50" w14:textId="77777777" w:rsidR="00F3421C" w:rsidRPr="00331973" w:rsidRDefault="00F3421C" w:rsidP="00F3421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rPr>
            </w:pPr>
            <w:r w:rsidRPr="00331973">
              <w:rPr>
                <w:rFonts w:cstheme="minorHAnsi"/>
              </w:rPr>
              <w:t xml:space="preserve">Deputy Director- PG Studies Research &amp; Innovation Department at CBFS and Strathclyde Business School’s Oman Centre Manager. She has over 17 years of experience in varied fields (including education </w:t>
            </w:r>
            <w:proofErr w:type="spellStart"/>
            <w:proofErr w:type="gramStart"/>
            <w:r w:rsidRPr="00331973">
              <w:rPr>
                <w:rFonts w:cstheme="minorHAnsi"/>
              </w:rPr>
              <w:t>managment</w:t>
            </w:r>
            <w:proofErr w:type="spellEnd"/>
            <w:r w:rsidRPr="00331973">
              <w:rPr>
                <w:rFonts w:cstheme="minorHAnsi"/>
              </w:rPr>
              <w:t xml:space="preserve"> ,</w:t>
            </w:r>
            <w:proofErr w:type="gramEnd"/>
            <w:r w:rsidRPr="00331973">
              <w:rPr>
                <w:rFonts w:cstheme="minorHAnsi"/>
              </w:rPr>
              <w:t xml:space="preserve"> banking, </w:t>
            </w:r>
            <w:proofErr w:type="gramStart"/>
            <w:r w:rsidRPr="00331973">
              <w:rPr>
                <w:rFonts w:cstheme="minorHAnsi"/>
              </w:rPr>
              <w:t>marketing ,</w:t>
            </w:r>
            <w:proofErr w:type="gramEnd"/>
            <w:r w:rsidRPr="00331973">
              <w:rPr>
                <w:rFonts w:cstheme="minorHAnsi"/>
              </w:rPr>
              <w:t xml:space="preserve"> media). She has an MBA (with Merit) from Strathclyde Business School (with Project Distinction in Entrepreneurship Studies) and holds a BSc in English Language and Literature from SQU. She is the winner of Al </w:t>
            </w:r>
            <w:proofErr w:type="spellStart"/>
            <w:r w:rsidRPr="00331973">
              <w:rPr>
                <w:rFonts w:cstheme="minorHAnsi"/>
              </w:rPr>
              <w:t>Mar’a</w:t>
            </w:r>
            <w:proofErr w:type="spellEnd"/>
            <w:r w:rsidRPr="00331973">
              <w:rPr>
                <w:rFonts w:cstheme="minorHAnsi"/>
              </w:rPr>
              <w:t xml:space="preserve"> Excellence Award 2022 for “Omani Woman Achiever in Educational Service”.</w:t>
            </w:r>
          </w:p>
          <w:p w14:paraId="010DE3A5" w14:textId="77777777" w:rsidR="00F3421C" w:rsidRPr="00331973" w:rsidRDefault="00F3421C" w:rsidP="005525F7">
            <w:pPr>
              <w:jc w:val="both"/>
              <w:cnfStyle w:val="000000000000" w:firstRow="0" w:lastRow="0" w:firstColumn="0" w:lastColumn="0" w:oddVBand="0" w:evenVBand="0" w:oddHBand="0" w:evenHBand="0" w:firstRowFirstColumn="0" w:firstRowLastColumn="0" w:lastRowFirstColumn="0" w:lastRowLastColumn="0"/>
              <w:rPr>
                <w:rFonts w:cstheme="minorHAnsi"/>
              </w:rPr>
            </w:pPr>
          </w:p>
        </w:tc>
      </w:tr>
    </w:tbl>
    <w:p w14:paraId="6B295775" w14:textId="77777777" w:rsidR="00F3421C" w:rsidRPr="00331973" w:rsidRDefault="00F3421C" w:rsidP="00F3421C">
      <w:pPr>
        <w:spacing w:after="0"/>
        <w:jc w:val="center"/>
        <w:rPr>
          <w:rFonts w:cstheme="minorHAnsi"/>
          <w:b/>
          <w:lang w:val="en-GB"/>
        </w:rPr>
      </w:pPr>
    </w:p>
    <w:p w14:paraId="299C888C" w14:textId="77777777" w:rsidR="00331973" w:rsidRDefault="00331973" w:rsidP="00AC164B">
      <w:pPr>
        <w:rPr>
          <w:rFonts w:eastAsia="Calibri" w:cstheme="minorHAnsi"/>
        </w:rPr>
      </w:pPr>
    </w:p>
    <w:p w14:paraId="787E7733" w14:textId="77777777" w:rsidR="00331973" w:rsidRDefault="00331973" w:rsidP="00AC164B">
      <w:pPr>
        <w:rPr>
          <w:rFonts w:eastAsia="Calibri" w:cstheme="minorHAnsi"/>
        </w:rPr>
      </w:pPr>
    </w:p>
    <w:p w14:paraId="4A950126" w14:textId="77777777" w:rsidR="00BD040A" w:rsidRDefault="00BD040A" w:rsidP="00AC164B">
      <w:pPr>
        <w:rPr>
          <w:rFonts w:eastAsia="Calibri" w:cstheme="minorHAnsi"/>
        </w:rPr>
      </w:pPr>
    </w:p>
    <w:p w14:paraId="6B655451" w14:textId="77777777" w:rsidR="00BD040A" w:rsidRDefault="00BD040A" w:rsidP="00AC164B">
      <w:pPr>
        <w:rPr>
          <w:rFonts w:eastAsia="Calibri" w:cstheme="minorHAnsi"/>
        </w:rPr>
      </w:pPr>
    </w:p>
    <w:p w14:paraId="78068B88" w14:textId="77777777" w:rsidR="00BD040A" w:rsidRDefault="00BD040A" w:rsidP="00AC164B">
      <w:pPr>
        <w:rPr>
          <w:rFonts w:eastAsia="Calibri" w:cstheme="minorHAnsi"/>
        </w:rPr>
      </w:pPr>
    </w:p>
    <w:p w14:paraId="361BF1D2" w14:textId="77777777" w:rsidR="00331973" w:rsidRPr="00331973" w:rsidRDefault="00331973" w:rsidP="00AC164B">
      <w:pPr>
        <w:rPr>
          <w:rFonts w:eastAsia="Calibri" w:cstheme="minorHAnsi"/>
        </w:rPr>
      </w:pPr>
    </w:p>
    <w:tbl>
      <w:tblPr>
        <w:tblStyle w:val="GridTable1Light-Accent1"/>
        <w:tblW w:w="10345" w:type="dxa"/>
        <w:jc w:val="center"/>
        <w:tblLook w:val="04A0" w:firstRow="1" w:lastRow="0" w:firstColumn="1" w:lastColumn="0" w:noHBand="0" w:noVBand="1"/>
      </w:tblPr>
      <w:tblGrid>
        <w:gridCol w:w="2335"/>
        <w:gridCol w:w="8010"/>
      </w:tblGrid>
      <w:tr w:rsidR="00216D62" w:rsidRPr="00331973" w14:paraId="58812D17" w14:textId="77777777" w:rsidTr="00BD040A">
        <w:trPr>
          <w:cnfStyle w:val="100000000000" w:firstRow="1" w:lastRow="0" w:firstColumn="0" w:lastColumn="0" w:oddVBand="0" w:evenVBand="0" w:oddHBand="0" w:evenHBand="0" w:firstRowFirstColumn="0" w:firstRowLastColumn="0" w:lastRowFirstColumn="0" w:lastRowLastColumn="0"/>
          <w:trHeight w:val="632"/>
          <w:jc w:val="center"/>
        </w:trPr>
        <w:tc>
          <w:tcPr>
            <w:cnfStyle w:val="001000000000" w:firstRow="0" w:lastRow="0" w:firstColumn="1" w:lastColumn="0" w:oddVBand="0" w:evenVBand="0" w:oddHBand="0" w:evenHBand="0" w:firstRowFirstColumn="0" w:firstRowLastColumn="0" w:lastRowFirstColumn="0" w:lastRowLastColumn="0"/>
            <w:tcW w:w="10345" w:type="dxa"/>
            <w:gridSpan w:val="2"/>
          </w:tcPr>
          <w:p w14:paraId="6EF2179F" w14:textId="67DE323E" w:rsidR="00216D62" w:rsidRPr="00331973" w:rsidRDefault="00216D62" w:rsidP="005525F7">
            <w:pPr>
              <w:jc w:val="both"/>
              <w:rPr>
                <w:rFonts w:cstheme="minorHAnsi"/>
                <w:u w:val="single"/>
                <w:lang w:val="en-GB"/>
              </w:rPr>
            </w:pPr>
            <w:bookmarkStart w:id="1" w:name="_Hlk166140845"/>
            <w:r w:rsidRPr="00331973">
              <w:rPr>
                <w:rFonts w:cstheme="minorHAnsi"/>
                <w:lang w:val="en-GB"/>
              </w:rPr>
              <w:lastRenderedPageBreak/>
              <w:t xml:space="preserve">ADVANCED CERTIFICATE IN CORPORATE CREDIT ANALYSIS (IN 5 MODULES) </w:t>
            </w:r>
            <w:r w:rsidR="00A94002" w:rsidRPr="00331973">
              <w:rPr>
                <w:rFonts w:cstheme="minorHAnsi"/>
                <w:lang w:val="en-GB"/>
              </w:rPr>
              <w:t xml:space="preserve">– </w:t>
            </w:r>
            <w:r w:rsidR="00A94002" w:rsidRPr="00331973">
              <w:rPr>
                <w:rFonts w:cstheme="minorHAnsi"/>
                <w:color w:val="EE0000"/>
                <w:lang w:val="en-GB"/>
              </w:rPr>
              <w:t>MODULES I &amp; II</w:t>
            </w:r>
          </w:p>
        </w:tc>
      </w:tr>
      <w:tr w:rsidR="00216D62" w:rsidRPr="00331973" w14:paraId="19A2247B" w14:textId="77777777" w:rsidTr="00BD040A">
        <w:trPr>
          <w:trHeight w:val="582"/>
          <w:jc w:val="center"/>
        </w:trPr>
        <w:tc>
          <w:tcPr>
            <w:cnfStyle w:val="001000000000" w:firstRow="0" w:lastRow="0" w:firstColumn="1" w:lastColumn="0" w:oddVBand="0" w:evenVBand="0" w:oddHBand="0" w:evenHBand="0" w:firstRowFirstColumn="0" w:firstRowLastColumn="0" w:lastRowFirstColumn="0" w:lastRowLastColumn="0"/>
            <w:tcW w:w="2335" w:type="dxa"/>
          </w:tcPr>
          <w:p w14:paraId="6EABAEC8" w14:textId="77777777" w:rsidR="00216D62" w:rsidRPr="00331973" w:rsidRDefault="00216D62" w:rsidP="005525F7">
            <w:pPr>
              <w:rPr>
                <w:rFonts w:cstheme="minorHAnsi"/>
                <w:lang w:val="en-GB"/>
              </w:rPr>
            </w:pPr>
            <w:r w:rsidRPr="00331973">
              <w:rPr>
                <w:rFonts w:cstheme="minorHAnsi"/>
                <w:lang w:val="en-GB"/>
              </w:rPr>
              <w:t>Course Dates</w:t>
            </w:r>
          </w:p>
        </w:tc>
        <w:tc>
          <w:tcPr>
            <w:tcW w:w="8010" w:type="dxa"/>
          </w:tcPr>
          <w:p w14:paraId="4B5D3048" w14:textId="77777777" w:rsidR="00216D62" w:rsidRPr="00331973" w:rsidRDefault="00216D62" w:rsidP="005525F7">
            <w:pPr>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331973">
              <w:rPr>
                <w:rFonts w:cstheme="minorHAnsi"/>
                <w:bCs/>
                <w:lang w:val="en-GB"/>
              </w:rPr>
              <w:t xml:space="preserve">5-6 January 2026 </w:t>
            </w:r>
            <w:r w:rsidRPr="00331973">
              <w:rPr>
                <w:rFonts w:cstheme="minorHAnsi"/>
                <w:bCs/>
                <w:color w:val="FF0000"/>
                <w:lang w:val="en-GB"/>
              </w:rPr>
              <w:t>(M-I)</w:t>
            </w:r>
          </w:p>
          <w:p w14:paraId="336A8CA3" w14:textId="6656C515" w:rsidR="00216D62" w:rsidRPr="00331973" w:rsidRDefault="00216D62" w:rsidP="00216D62">
            <w:pPr>
              <w:cnfStyle w:val="000000000000" w:firstRow="0" w:lastRow="0" w:firstColumn="0" w:lastColumn="0" w:oddVBand="0" w:evenVBand="0" w:oddHBand="0" w:evenHBand="0" w:firstRowFirstColumn="0" w:firstRowLastColumn="0" w:lastRowFirstColumn="0" w:lastRowLastColumn="0"/>
              <w:rPr>
                <w:rFonts w:cstheme="minorHAnsi"/>
                <w:bCs/>
                <w:color w:val="FF0000"/>
                <w:lang w:val="en-GB"/>
              </w:rPr>
            </w:pPr>
            <w:r w:rsidRPr="00331973">
              <w:rPr>
                <w:rFonts w:cstheme="minorHAnsi"/>
                <w:bCs/>
                <w:lang w:val="en-GB"/>
              </w:rPr>
              <w:t xml:space="preserve">19-20 January 2026 </w:t>
            </w:r>
            <w:r w:rsidRPr="00331973">
              <w:rPr>
                <w:rFonts w:cstheme="minorHAnsi"/>
                <w:bCs/>
                <w:color w:val="FF0000"/>
                <w:lang w:val="en-GB"/>
              </w:rPr>
              <w:t>(M-II)</w:t>
            </w:r>
          </w:p>
        </w:tc>
      </w:tr>
      <w:tr w:rsidR="00216D62" w:rsidRPr="00331973" w14:paraId="4CEECEBA" w14:textId="77777777" w:rsidTr="00BD040A">
        <w:trPr>
          <w:trHeight w:val="359"/>
          <w:jc w:val="center"/>
        </w:trPr>
        <w:tc>
          <w:tcPr>
            <w:cnfStyle w:val="001000000000" w:firstRow="0" w:lastRow="0" w:firstColumn="1" w:lastColumn="0" w:oddVBand="0" w:evenVBand="0" w:oddHBand="0" w:evenHBand="0" w:firstRowFirstColumn="0" w:firstRowLastColumn="0" w:lastRowFirstColumn="0" w:lastRowLastColumn="0"/>
            <w:tcW w:w="2335" w:type="dxa"/>
          </w:tcPr>
          <w:p w14:paraId="7C5E3F4C" w14:textId="77777777" w:rsidR="00216D62" w:rsidRPr="00331973" w:rsidRDefault="00216D62" w:rsidP="005525F7">
            <w:pPr>
              <w:rPr>
                <w:rFonts w:cstheme="minorHAnsi"/>
                <w:lang w:val="en-GB"/>
              </w:rPr>
            </w:pPr>
            <w:r w:rsidRPr="00331973">
              <w:rPr>
                <w:rFonts w:cstheme="minorHAnsi"/>
                <w:lang w:val="en-GB"/>
              </w:rPr>
              <w:t>Duration</w:t>
            </w:r>
          </w:p>
        </w:tc>
        <w:tc>
          <w:tcPr>
            <w:tcW w:w="8010" w:type="dxa"/>
          </w:tcPr>
          <w:p w14:paraId="46AF44CA" w14:textId="3419FECD" w:rsidR="00216D62" w:rsidRPr="00331973" w:rsidRDefault="00A94002" w:rsidP="005525F7">
            <w:pPr>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331973">
              <w:rPr>
                <w:rFonts w:cstheme="minorHAnsi"/>
                <w:bCs/>
                <w:lang w:val="en-GB"/>
              </w:rPr>
              <w:t>2</w:t>
            </w:r>
            <w:r w:rsidR="00216D62" w:rsidRPr="00331973">
              <w:rPr>
                <w:rFonts w:cstheme="minorHAnsi"/>
                <w:bCs/>
                <w:lang w:val="en-GB"/>
              </w:rPr>
              <w:t xml:space="preserve"> Days, </w:t>
            </w:r>
            <w:r w:rsidRPr="00331973">
              <w:rPr>
                <w:rFonts w:cstheme="minorHAnsi"/>
                <w:bCs/>
                <w:lang w:val="en-GB"/>
              </w:rPr>
              <w:t xml:space="preserve">11 </w:t>
            </w:r>
            <w:r w:rsidR="00216D62" w:rsidRPr="00331973">
              <w:rPr>
                <w:rFonts w:cstheme="minorHAnsi"/>
                <w:bCs/>
                <w:lang w:val="en-GB"/>
              </w:rPr>
              <w:t>Hours</w:t>
            </w:r>
            <w:r w:rsidRPr="00331973">
              <w:rPr>
                <w:rFonts w:cstheme="minorHAnsi"/>
                <w:bCs/>
                <w:lang w:val="en-GB"/>
              </w:rPr>
              <w:t xml:space="preserve"> (each)</w:t>
            </w:r>
          </w:p>
        </w:tc>
      </w:tr>
      <w:tr w:rsidR="00216D62" w:rsidRPr="00331973" w14:paraId="69F4178C" w14:textId="77777777" w:rsidTr="00BD040A">
        <w:trPr>
          <w:trHeight w:val="350"/>
          <w:jc w:val="center"/>
        </w:trPr>
        <w:tc>
          <w:tcPr>
            <w:cnfStyle w:val="001000000000" w:firstRow="0" w:lastRow="0" w:firstColumn="1" w:lastColumn="0" w:oddVBand="0" w:evenVBand="0" w:oddHBand="0" w:evenHBand="0" w:firstRowFirstColumn="0" w:firstRowLastColumn="0" w:lastRowFirstColumn="0" w:lastRowLastColumn="0"/>
            <w:tcW w:w="2335" w:type="dxa"/>
          </w:tcPr>
          <w:p w14:paraId="007D8B25" w14:textId="77777777" w:rsidR="00216D62" w:rsidRPr="00331973" w:rsidRDefault="00216D62" w:rsidP="005525F7">
            <w:pPr>
              <w:rPr>
                <w:rFonts w:cstheme="minorHAnsi"/>
                <w:lang w:val="en-GB"/>
              </w:rPr>
            </w:pPr>
            <w:r w:rsidRPr="00331973">
              <w:rPr>
                <w:rFonts w:cstheme="minorHAnsi"/>
                <w:lang w:val="en-GB"/>
              </w:rPr>
              <w:t>Location</w:t>
            </w:r>
          </w:p>
        </w:tc>
        <w:tc>
          <w:tcPr>
            <w:tcW w:w="8010" w:type="dxa"/>
          </w:tcPr>
          <w:p w14:paraId="6B4FA830" w14:textId="77777777" w:rsidR="00216D62" w:rsidRPr="00331973" w:rsidRDefault="00216D62" w:rsidP="005525F7">
            <w:pPr>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331973">
              <w:rPr>
                <w:rFonts w:eastAsia="Times New Roman" w:cstheme="minorHAnsi"/>
                <w:lang w:val="en-GB"/>
              </w:rPr>
              <w:t>Muscat</w:t>
            </w:r>
          </w:p>
        </w:tc>
      </w:tr>
      <w:tr w:rsidR="00216D62" w:rsidRPr="00331973" w14:paraId="60DFA2B4" w14:textId="77777777" w:rsidTr="00BD040A">
        <w:trPr>
          <w:trHeight w:val="440"/>
          <w:jc w:val="center"/>
        </w:trPr>
        <w:tc>
          <w:tcPr>
            <w:cnfStyle w:val="001000000000" w:firstRow="0" w:lastRow="0" w:firstColumn="1" w:lastColumn="0" w:oddVBand="0" w:evenVBand="0" w:oddHBand="0" w:evenHBand="0" w:firstRowFirstColumn="0" w:firstRowLastColumn="0" w:lastRowFirstColumn="0" w:lastRowLastColumn="0"/>
            <w:tcW w:w="2335" w:type="dxa"/>
          </w:tcPr>
          <w:p w14:paraId="543840A2" w14:textId="77777777" w:rsidR="00216D62" w:rsidRPr="00331973" w:rsidRDefault="00216D62" w:rsidP="005525F7">
            <w:pPr>
              <w:rPr>
                <w:rFonts w:cstheme="minorHAnsi"/>
                <w:lang w:val="en-GB"/>
              </w:rPr>
            </w:pPr>
            <w:r w:rsidRPr="00331973">
              <w:rPr>
                <w:rFonts w:cstheme="minorHAnsi"/>
                <w:lang w:val="en-GB"/>
              </w:rPr>
              <w:t>Speakers</w:t>
            </w:r>
          </w:p>
        </w:tc>
        <w:tc>
          <w:tcPr>
            <w:tcW w:w="8010" w:type="dxa"/>
          </w:tcPr>
          <w:p w14:paraId="0D145A7A" w14:textId="7C7FEDE5" w:rsidR="00216D62" w:rsidRPr="00331973" w:rsidRDefault="00216D62" w:rsidP="005525F7">
            <w:pPr>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331973">
              <w:rPr>
                <w:rFonts w:cstheme="minorHAnsi"/>
                <w:lang w:val="en-GB"/>
              </w:rPr>
              <w:t>CA Sujatha Bhat</w:t>
            </w:r>
            <w:r w:rsidR="00A94002" w:rsidRPr="00331973">
              <w:rPr>
                <w:rFonts w:cstheme="minorHAnsi"/>
                <w:lang w:val="en-GB"/>
              </w:rPr>
              <w:t xml:space="preserve"> &amp; </w:t>
            </w:r>
            <w:r w:rsidRPr="00331973">
              <w:rPr>
                <w:rFonts w:cstheme="minorHAnsi"/>
                <w:lang w:val="en-GB"/>
              </w:rPr>
              <w:t>Mr. M. Gnanendran</w:t>
            </w:r>
          </w:p>
        </w:tc>
      </w:tr>
      <w:tr w:rsidR="00216D62" w:rsidRPr="00331973" w14:paraId="6158A2A6" w14:textId="77777777" w:rsidTr="00BD040A">
        <w:trPr>
          <w:trHeight w:val="620"/>
          <w:jc w:val="center"/>
        </w:trPr>
        <w:tc>
          <w:tcPr>
            <w:cnfStyle w:val="001000000000" w:firstRow="0" w:lastRow="0" w:firstColumn="1" w:lastColumn="0" w:oddVBand="0" w:evenVBand="0" w:oddHBand="0" w:evenHBand="0" w:firstRowFirstColumn="0" w:firstRowLastColumn="0" w:lastRowFirstColumn="0" w:lastRowLastColumn="0"/>
            <w:tcW w:w="2335" w:type="dxa"/>
          </w:tcPr>
          <w:p w14:paraId="7E71CFEB" w14:textId="77777777" w:rsidR="00216D62" w:rsidRPr="00331973" w:rsidRDefault="00216D62" w:rsidP="005525F7">
            <w:pPr>
              <w:rPr>
                <w:rFonts w:cstheme="minorHAnsi"/>
                <w:u w:val="single"/>
                <w:lang w:val="en-GB"/>
              </w:rPr>
            </w:pPr>
            <w:r w:rsidRPr="00331973">
              <w:rPr>
                <w:rFonts w:cstheme="minorHAnsi"/>
                <w:lang w:val="en-GB"/>
              </w:rPr>
              <w:t>Key Learning Objectives</w:t>
            </w:r>
          </w:p>
        </w:tc>
        <w:tc>
          <w:tcPr>
            <w:tcW w:w="8010" w:type="dxa"/>
          </w:tcPr>
          <w:p w14:paraId="6F42663A" w14:textId="77777777" w:rsidR="00216D62" w:rsidRPr="00331973" w:rsidRDefault="00216D62" w:rsidP="005525F7">
            <w:pPr>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331973">
              <w:rPr>
                <w:rFonts w:cstheme="minorHAnsi"/>
                <w:lang w:val="en-GB"/>
              </w:rPr>
              <w:t xml:space="preserve">To acquire advanced level of understanding of effective credit risk analysis and decision making. </w:t>
            </w:r>
          </w:p>
        </w:tc>
      </w:tr>
      <w:tr w:rsidR="00216D62" w:rsidRPr="00331973" w14:paraId="09C89219" w14:textId="77777777" w:rsidTr="00BD040A">
        <w:trPr>
          <w:trHeight w:val="827"/>
          <w:jc w:val="center"/>
        </w:trPr>
        <w:tc>
          <w:tcPr>
            <w:cnfStyle w:val="001000000000" w:firstRow="0" w:lastRow="0" w:firstColumn="1" w:lastColumn="0" w:oddVBand="0" w:evenVBand="0" w:oddHBand="0" w:evenHBand="0" w:firstRowFirstColumn="0" w:firstRowLastColumn="0" w:lastRowFirstColumn="0" w:lastRowLastColumn="0"/>
            <w:tcW w:w="2335" w:type="dxa"/>
          </w:tcPr>
          <w:p w14:paraId="2064A395" w14:textId="77777777" w:rsidR="00216D62" w:rsidRPr="00331973" w:rsidRDefault="00216D62" w:rsidP="005525F7">
            <w:pPr>
              <w:rPr>
                <w:rFonts w:cstheme="minorHAnsi"/>
                <w:lang w:val="en-GB"/>
              </w:rPr>
            </w:pPr>
            <w:r w:rsidRPr="00331973">
              <w:rPr>
                <w:rFonts w:cstheme="minorHAnsi"/>
                <w:lang w:val="en-GB"/>
              </w:rPr>
              <w:t>Target Participants</w:t>
            </w:r>
          </w:p>
          <w:p w14:paraId="4FE44679" w14:textId="77777777" w:rsidR="00216D62" w:rsidRPr="00331973" w:rsidRDefault="00216D62" w:rsidP="005525F7">
            <w:pPr>
              <w:rPr>
                <w:rFonts w:cstheme="minorHAnsi"/>
                <w:lang w:val="en-GB"/>
              </w:rPr>
            </w:pPr>
          </w:p>
        </w:tc>
        <w:tc>
          <w:tcPr>
            <w:tcW w:w="8010" w:type="dxa"/>
          </w:tcPr>
          <w:p w14:paraId="03706468" w14:textId="77777777" w:rsidR="00216D62" w:rsidRPr="00331973" w:rsidRDefault="00216D62" w:rsidP="005525F7">
            <w:pPr>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331973">
              <w:rPr>
                <w:rFonts w:eastAsia="Calibri" w:cstheme="minorHAnsi"/>
                <w:lang w:val="en-GB"/>
              </w:rPr>
              <w:t xml:space="preserve">Relationship Officers, Managers in Corporate Banking and International Banking divisions, Corporate Credit Risk Managers, Analysts, staff of Corporate Remedial Management division and Credit Auditors. </w:t>
            </w:r>
          </w:p>
        </w:tc>
      </w:tr>
      <w:tr w:rsidR="00216D62" w:rsidRPr="00331973" w14:paraId="0BEF2FAE" w14:textId="77777777" w:rsidTr="00BD040A">
        <w:trPr>
          <w:trHeight w:val="503"/>
          <w:jc w:val="center"/>
        </w:trPr>
        <w:tc>
          <w:tcPr>
            <w:cnfStyle w:val="001000000000" w:firstRow="0" w:lastRow="0" w:firstColumn="1" w:lastColumn="0" w:oddVBand="0" w:evenVBand="0" w:oddHBand="0" w:evenHBand="0" w:firstRowFirstColumn="0" w:firstRowLastColumn="0" w:lastRowFirstColumn="0" w:lastRowLastColumn="0"/>
            <w:tcW w:w="2335" w:type="dxa"/>
          </w:tcPr>
          <w:p w14:paraId="6E9971EA" w14:textId="77777777" w:rsidR="00216D62" w:rsidRPr="00331973" w:rsidRDefault="00216D62" w:rsidP="005525F7">
            <w:pPr>
              <w:rPr>
                <w:rFonts w:cstheme="minorHAnsi"/>
                <w:lang w:val="en-GB"/>
              </w:rPr>
            </w:pPr>
            <w:r w:rsidRPr="00331973">
              <w:rPr>
                <w:rFonts w:cstheme="minorHAnsi"/>
                <w:lang w:val="en-GB"/>
              </w:rPr>
              <w:t>Pre-requisites</w:t>
            </w:r>
          </w:p>
        </w:tc>
        <w:tc>
          <w:tcPr>
            <w:tcW w:w="8010" w:type="dxa"/>
          </w:tcPr>
          <w:p w14:paraId="0FB41DFD" w14:textId="77777777" w:rsidR="00216D62" w:rsidRPr="00331973" w:rsidRDefault="00216D62" w:rsidP="005525F7">
            <w:pPr>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331973">
              <w:rPr>
                <w:rFonts w:cstheme="minorHAnsi"/>
                <w:lang w:val="en-GB"/>
              </w:rPr>
              <w:t xml:space="preserve">Participants should have completed the </w:t>
            </w:r>
            <w:r w:rsidRPr="00331973">
              <w:rPr>
                <w:rFonts w:cstheme="minorHAnsi"/>
                <w:b/>
                <w:lang w:val="en-GB"/>
              </w:rPr>
              <w:t>“Certificate in Corporate Credit Analysis”</w:t>
            </w:r>
            <w:r w:rsidRPr="00331973">
              <w:rPr>
                <w:rFonts w:cstheme="minorHAnsi"/>
                <w:lang w:val="en-GB"/>
              </w:rPr>
              <w:t xml:space="preserve"> course of CBFS or should have experience of 5 years and above as Corporate Relationship Managers/Corporate Credit Risk Managers  </w:t>
            </w:r>
          </w:p>
        </w:tc>
      </w:tr>
      <w:tr w:rsidR="00A94002" w:rsidRPr="00331973" w14:paraId="22A60286" w14:textId="77777777" w:rsidTr="00BD040A">
        <w:trPr>
          <w:trHeight w:val="782"/>
          <w:jc w:val="center"/>
        </w:trPr>
        <w:tc>
          <w:tcPr>
            <w:cnfStyle w:val="001000000000" w:firstRow="0" w:lastRow="0" w:firstColumn="1" w:lastColumn="0" w:oddVBand="0" w:evenVBand="0" w:oddHBand="0" w:evenHBand="0" w:firstRowFirstColumn="0" w:firstRowLastColumn="0" w:lastRowFirstColumn="0" w:lastRowLastColumn="0"/>
            <w:tcW w:w="2335" w:type="dxa"/>
          </w:tcPr>
          <w:p w14:paraId="7204E599" w14:textId="77777777" w:rsidR="00A94002" w:rsidRPr="00331973" w:rsidRDefault="00A94002" w:rsidP="00A94002">
            <w:pPr>
              <w:spacing w:line="276" w:lineRule="auto"/>
              <w:rPr>
                <w:rFonts w:cstheme="minorHAnsi"/>
                <w:lang w:val="en-GB"/>
              </w:rPr>
            </w:pPr>
            <w:r w:rsidRPr="00331973">
              <w:rPr>
                <w:rFonts w:cstheme="minorHAnsi"/>
                <w:lang w:val="en-GB"/>
              </w:rPr>
              <w:t>Contents Highlights</w:t>
            </w:r>
          </w:p>
          <w:p w14:paraId="40E9120C" w14:textId="77777777" w:rsidR="00A94002" w:rsidRPr="00331973" w:rsidRDefault="00A94002" w:rsidP="00A94002">
            <w:pPr>
              <w:jc w:val="center"/>
              <w:rPr>
                <w:rFonts w:cstheme="minorHAnsi"/>
                <w:u w:val="single"/>
                <w:lang w:val="en-GB"/>
              </w:rPr>
            </w:pPr>
          </w:p>
        </w:tc>
        <w:tc>
          <w:tcPr>
            <w:tcW w:w="8010" w:type="dxa"/>
          </w:tcPr>
          <w:p w14:paraId="74EB4195" w14:textId="77777777" w:rsidR="00A94002" w:rsidRPr="00331973" w:rsidRDefault="00A94002" w:rsidP="00A94002">
            <w:pPr>
              <w:numPr>
                <w:ilvl w:val="0"/>
                <w:numId w:val="15"/>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cstheme="minorHAnsi"/>
                <w:b/>
                <w:lang w:val="en-GB"/>
              </w:rPr>
            </w:pPr>
            <w:r w:rsidRPr="00331973">
              <w:rPr>
                <w:rFonts w:cstheme="minorHAnsi"/>
                <w:color w:val="FF0000"/>
                <w:lang w:val="en-GB"/>
              </w:rPr>
              <w:t>Module I</w:t>
            </w:r>
            <w:r w:rsidRPr="00331973">
              <w:rPr>
                <w:rFonts w:cstheme="minorHAnsi"/>
                <w:lang w:val="en-GB"/>
              </w:rPr>
              <w:t xml:space="preserve"> - Financial risk assessment I-Ratios</w:t>
            </w:r>
          </w:p>
          <w:p w14:paraId="003FDA08" w14:textId="77777777" w:rsidR="00A94002" w:rsidRPr="00331973" w:rsidRDefault="00A94002" w:rsidP="00A94002">
            <w:pPr>
              <w:numPr>
                <w:ilvl w:val="0"/>
                <w:numId w:val="15"/>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331973">
              <w:rPr>
                <w:rFonts w:cstheme="minorHAnsi"/>
                <w:color w:val="FF0000"/>
                <w:lang w:val="en-GB"/>
              </w:rPr>
              <w:t>Module II</w:t>
            </w:r>
            <w:r w:rsidRPr="00331973">
              <w:rPr>
                <w:rFonts w:cstheme="minorHAnsi"/>
                <w:b/>
                <w:lang w:val="en-GB"/>
              </w:rPr>
              <w:t xml:space="preserve"> - </w:t>
            </w:r>
            <w:r w:rsidRPr="00331973">
              <w:rPr>
                <w:rFonts w:cstheme="minorHAnsi"/>
                <w:lang w:val="en-GB"/>
              </w:rPr>
              <w:t xml:space="preserve">Financial risk assessment II-Cash flow &amp; Projections </w:t>
            </w:r>
          </w:p>
          <w:p w14:paraId="2C9C23C6" w14:textId="77777777" w:rsidR="00A94002" w:rsidRPr="00331973" w:rsidRDefault="00A94002" w:rsidP="00A94002">
            <w:pPr>
              <w:numPr>
                <w:ilvl w:val="0"/>
                <w:numId w:val="15"/>
              </w:numPr>
              <w:spacing w:after="160" w:line="360" w:lineRule="auto"/>
              <w:ind w:right="-540"/>
              <w:contextualSpacing/>
              <w:jc w:val="both"/>
              <w:cnfStyle w:val="000000000000" w:firstRow="0" w:lastRow="0" w:firstColumn="0" w:lastColumn="0" w:oddVBand="0" w:evenVBand="0" w:oddHBand="0" w:evenHBand="0" w:firstRowFirstColumn="0" w:firstRowLastColumn="0" w:lastRowFirstColumn="0" w:lastRowLastColumn="0"/>
              <w:rPr>
                <w:rFonts w:cstheme="minorHAnsi"/>
                <w:b/>
                <w:lang w:val="en-GB"/>
              </w:rPr>
            </w:pPr>
            <w:r w:rsidRPr="00331973">
              <w:rPr>
                <w:rFonts w:cstheme="minorHAnsi"/>
                <w:color w:val="FF0000"/>
                <w:lang w:val="en-GB"/>
              </w:rPr>
              <w:t>Module III-</w:t>
            </w:r>
            <w:r w:rsidRPr="00331973">
              <w:rPr>
                <w:rFonts w:cstheme="minorHAnsi"/>
                <w:bCs/>
                <w:lang w:val="en-GB"/>
              </w:rPr>
              <w:t xml:space="preserve"> Industry and business risk assessment</w:t>
            </w:r>
          </w:p>
          <w:p w14:paraId="7D15259D" w14:textId="77777777" w:rsidR="00A94002" w:rsidRPr="00331973" w:rsidRDefault="00A94002" w:rsidP="00A94002">
            <w:pPr>
              <w:numPr>
                <w:ilvl w:val="0"/>
                <w:numId w:val="15"/>
              </w:numPr>
              <w:spacing w:after="160" w:line="360" w:lineRule="auto"/>
              <w:ind w:right="-540"/>
              <w:contextualSpacing/>
              <w:jc w:val="both"/>
              <w:cnfStyle w:val="000000000000" w:firstRow="0" w:lastRow="0" w:firstColumn="0" w:lastColumn="0" w:oddVBand="0" w:evenVBand="0" w:oddHBand="0" w:evenHBand="0" w:firstRowFirstColumn="0" w:firstRowLastColumn="0" w:lastRowFirstColumn="0" w:lastRowLastColumn="0"/>
              <w:rPr>
                <w:rFonts w:cstheme="minorHAnsi"/>
                <w:b/>
                <w:lang w:val="en-GB"/>
              </w:rPr>
            </w:pPr>
            <w:r w:rsidRPr="00331973">
              <w:rPr>
                <w:rFonts w:cstheme="minorHAnsi"/>
                <w:color w:val="FF0000"/>
                <w:lang w:val="en-GB"/>
              </w:rPr>
              <w:t>Module IV</w:t>
            </w:r>
            <w:r w:rsidRPr="00331973">
              <w:rPr>
                <w:rFonts w:cstheme="minorHAnsi"/>
                <w:lang w:val="en-GB"/>
              </w:rPr>
              <w:t xml:space="preserve"> - </w:t>
            </w:r>
            <w:r w:rsidRPr="00331973">
              <w:rPr>
                <w:rFonts w:cstheme="minorHAnsi"/>
                <w:bCs/>
                <w:lang w:val="en-GB"/>
              </w:rPr>
              <w:t>Management risk assessment &amp; decision making</w:t>
            </w:r>
          </w:p>
          <w:p w14:paraId="101F7A5D" w14:textId="2F50F996" w:rsidR="00A94002" w:rsidRPr="00331973" w:rsidRDefault="00A94002" w:rsidP="00A94002">
            <w:pPr>
              <w:numPr>
                <w:ilvl w:val="0"/>
                <w:numId w:val="15"/>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331973">
              <w:rPr>
                <w:rFonts w:cstheme="minorHAnsi"/>
                <w:color w:val="FF0000"/>
                <w:lang w:val="en-GB"/>
              </w:rPr>
              <w:t>Module V</w:t>
            </w:r>
            <w:r w:rsidRPr="00331973">
              <w:rPr>
                <w:rFonts w:cstheme="minorHAnsi"/>
                <w:lang w:val="en-GB"/>
              </w:rPr>
              <w:t xml:space="preserve"> - Loan structuring and enhancements</w:t>
            </w:r>
          </w:p>
        </w:tc>
      </w:tr>
      <w:tr w:rsidR="00216D62" w:rsidRPr="00331973" w14:paraId="165B7A7A" w14:textId="77777777" w:rsidTr="00BD040A">
        <w:trPr>
          <w:trHeight w:val="1068"/>
          <w:jc w:val="center"/>
        </w:trPr>
        <w:tc>
          <w:tcPr>
            <w:cnfStyle w:val="001000000000" w:firstRow="0" w:lastRow="0" w:firstColumn="1" w:lastColumn="0" w:oddVBand="0" w:evenVBand="0" w:oddHBand="0" w:evenHBand="0" w:firstRowFirstColumn="0" w:firstRowLastColumn="0" w:lastRowFirstColumn="0" w:lastRowLastColumn="0"/>
            <w:tcW w:w="2335" w:type="dxa"/>
          </w:tcPr>
          <w:p w14:paraId="55BBA61F" w14:textId="77777777" w:rsidR="00216D62" w:rsidRPr="00331973" w:rsidRDefault="00216D62" w:rsidP="005525F7">
            <w:pPr>
              <w:rPr>
                <w:rFonts w:cstheme="minorHAnsi"/>
                <w:lang w:val="en-GB"/>
              </w:rPr>
            </w:pPr>
            <w:r w:rsidRPr="00331973">
              <w:rPr>
                <w:rFonts w:cstheme="minorHAnsi"/>
                <w:lang w:val="en-GB"/>
              </w:rPr>
              <w:t>Certification</w:t>
            </w:r>
          </w:p>
          <w:p w14:paraId="1AE0CC21" w14:textId="77777777" w:rsidR="00216D62" w:rsidRPr="00331973" w:rsidRDefault="00216D62" w:rsidP="005525F7">
            <w:pPr>
              <w:rPr>
                <w:rFonts w:cstheme="minorHAnsi"/>
                <w:u w:val="single"/>
                <w:lang w:val="en-GB"/>
              </w:rPr>
            </w:pPr>
          </w:p>
        </w:tc>
        <w:tc>
          <w:tcPr>
            <w:tcW w:w="8010" w:type="dxa"/>
          </w:tcPr>
          <w:p w14:paraId="3D03D1CD" w14:textId="77777777" w:rsidR="00216D62" w:rsidRPr="00331973" w:rsidRDefault="00216D62" w:rsidP="00216D62">
            <w:pPr>
              <w:numPr>
                <w:ilvl w:val="0"/>
                <w:numId w:val="16"/>
              </w:num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331973">
              <w:rPr>
                <w:rFonts w:cstheme="minorHAnsi"/>
                <w:bCs/>
                <w:lang w:val="en-GB"/>
              </w:rPr>
              <w:t xml:space="preserve">CBFS certificate of completion for participants who attend all days of training and pass all assessments and the master assessment </w:t>
            </w:r>
            <w:r w:rsidRPr="00331973">
              <w:rPr>
                <w:rFonts w:cstheme="minorHAnsi"/>
                <w:b/>
                <w:bCs/>
                <w:lang w:val="en-GB"/>
              </w:rPr>
              <w:t>(Minimum pass marks – 50%).</w:t>
            </w:r>
          </w:p>
          <w:p w14:paraId="569467B5" w14:textId="77777777" w:rsidR="00216D62" w:rsidRPr="00331973" w:rsidRDefault="00216D62" w:rsidP="00216D62">
            <w:pPr>
              <w:numPr>
                <w:ilvl w:val="0"/>
                <w:numId w:val="16"/>
              </w:num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331973">
              <w:rPr>
                <w:rFonts w:cstheme="minorHAnsi"/>
                <w:b/>
                <w:bCs/>
                <w:color w:val="FF0000"/>
                <w:lang w:val="en-GB"/>
              </w:rPr>
              <w:t>Note: A re-sit fee of RO 50 per attempt will be charged for any participant who does not pass or is absent for the first attempt of any assessment.</w:t>
            </w:r>
            <w:r w:rsidRPr="00331973">
              <w:rPr>
                <w:rFonts w:cstheme="minorHAnsi"/>
                <w:bCs/>
                <w:color w:val="FF0000"/>
                <w:lang w:val="en-GB"/>
              </w:rPr>
              <w:t xml:space="preserve"> </w:t>
            </w:r>
          </w:p>
        </w:tc>
      </w:tr>
      <w:tr w:rsidR="00216D62" w:rsidRPr="00331973" w14:paraId="78E06DC6" w14:textId="77777777" w:rsidTr="00BD040A">
        <w:trPr>
          <w:trHeight w:val="620"/>
          <w:jc w:val="center"/>
        </w:trPr>
        <w:tc>
          <w:tcPr>
            <w:cnfStyle w:val="001000000000" w:firstRow="0" w:lastRow="0" w:firstColumn="1" w:lastColumn="0" w:oddVBand="0" w:evenVBand="0" w:oddHBand="0" w:evenHBand="0" w:firstRowFirstColumn="0" w:firstRowLastColumn="0" w:lastRowFirstColumn="0" w:lastRowLastColumn="0"/>
            <w:tcW w:w="2335" w:type="dxa"/>
          </w:tcPr>
          <w:p w14:paraId="4E764720" w14:textId="77777777" w:rsidR="00216D62" w:rsidRPr="00331973" w:rsidRDefault="00216D62" w:rsidP="005525F7">
            <w:pPr>
              <w:rPr>
                <w:rFonts w:cstheme="minorHAnsi"/>
                <w:u w:val="single"/>
                <w:lang w:val="en-GB"/>
              </w:rPr>
            </w:pPr>
            <w:r w:rsidRPr="00331973">
              <w:rPr>
                <w:rFonts w:cstheme="minorHAnsi"/>
                <w:lang w:val="en-GB"/>
              </w:rPr>
              <w:t>Training Methods</w:t>
            </w:r>
          </w:p>
        </w:tc>
        <w:tc>
          <w:tcPr>
            <w:tcW w:w="8010" w:type="dxa"/>
          </w:tcPr>
          <w:p w14:paraId="2A93884B" w14:textId="77777777" w:rsidR="00216D62" w:rsidRPr="00331973" w:rsidRDefault="00216D62" w:rsidP="005525F7">
            <w:pPr>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331973">
              <w:rPr>
                <w:rFonts w:cstheme="minorHAnsi"/>
                <w:lang w:val="en-GB"/>
              </w:rPr>
              <w:t>Power point presentation, lecture, interactive discussions, exercises, cases, videos, quizzes,</w:t>
            </w:r>
            <w:r w:rsidRPr="00331973">
              <w:rPr>
                <w:rFonts w:eastAsia="Calibri" w:cstheme="minorHAnsi"/>
                <w:lang w:val="en-GB"/>
              </w:rPr>
              <w:t xml:space="preserve"> end-of-module assessments, master assessment. </w:t>
            </w:r>
          </w:p>
        </w:tc>
      </w:tr>
      <w:tr w:rsidR="00216D62" w:rsidRPr="00331973" w14:paraId="33E3BA23" w14:textId="77777777" w:rsidTr="00BD040A">
        <w:trPr>
          <w:trHeight w:val="620"/>
          <w:jc w:val="center"/>
        </w:trPr>
        <w:tc>
          <w:tcPr>
            <w:cnfStyle w:val="001000000000" w:firstRow="0" w:lastRow="0" w:firstColumn="1" w:lastColumn="0" w:oddVBand="0" w:evenVBand="0" w:oddHBand="0" w:evenHBand="0" w:firstRowFirstColumn="0" w:firstRowLastColumn="0" w:lastRowFirstColumn="0" w:lastRowLastColumn="0"/>
            <w:tcW w:w="2335" w:type="dxa"/>
          </w:tcPr>
          <w:p w14:paraId="1C4FF6F8" w14:textId="425801A3" w:rsidR="00216D62" w:rsidRPr="00331973" w:rsidRDefault="00216D62" w:rsidP="005525F7">
            <w:pPr>
              <w:rPr>
                <w:rFonts w:cstheme="minorHAnsi"/>
                <w:lang w:val="en-GB"/>
              </w:rPr>
            </w:pPr>
            <w:r w:rsidRPr="00331973">
              <w:rPr>
                <w:rFonts w:cstheme="minorHAnsi"/>
                <w:lang w:val="en-GB"/>
              </w:rPr>
              <w:t>Speaker Profile</w:t>
            </w:r>
          </w:p>
        </w:tc>
        <w:tc>
          <w:tcPr>
            <w:tcW w:w="8010" w:type="dxa"/>
          </w:tcPr>
          <w:p w14:paraId="4C64779A" w14:textId="77777777" w:rsidR="00FD6413" w:rsidRPr="00331973" w:rsidRDefault="00FD6413" w:rsidP="00FD641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331973">
              <w:rPr>
                <w:rFonts w:cstheme="minorHAnsi"/>
                <w:b/>
                <w:bCs/>
              </w:rPr>
              <w:t xml:space="preserve">CA Sujatha Bhat </w:t>
            </w:r>
          </w:p>
          <w:p w14:paraId="454D1E72" w14:textId="77777777" w:rsidR="00FD6413" w:rsidRPr="00331973" w:rsidRDefault="00FD6413" w:rsidP="00FD641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rPr>
            </w:pPr>
            <w:r w:rsidRPr="00331973">
              <w:rPr>
                <w:rFonts w:cstheme="minorHAnsi"/>
              </w:rPr>
              <w:t xml:space="preserve">Senior Lecturer at CBFS. She is a Chartered Accountant from ICAI, India and holds M. Com degree. She has over 2 decades of experience in auditing, taxation and teaching. She is a program leader for ACCA at CBFS. She conducts training in finance, accounting and budgeting. </w:t>
            </w:r>
          </w:p>
          <w:p w14:paraId="77E76C81" w14:textId="77777777" w:rsidR="00FD6413" w:rsidRPr="00331973" w:rsidRDefault="00FD6413" w:rsidP="00FD6413">
            <w:pPr>
              <w:ind w:left="-142"/>
              <w:jc w:val="both"/>
              <w:cnfStyle w:val="000000000000" w:firstRow="0" w:lastRow="0" w:firstColumn="0" w:lastColumn="0" w:oddVBand="0" w:evenVBand="0" w:oddHBand="0" w:evenHBand="0" w:firstRowFirstColumn="0" w:firstRowLastColumn="0" w:lastRowFirstColumn="0" w:lastRowLastColumn="0"/>
              <w:rPr>
                <w:rFonts w:eastAsia="Times New Roman" w:cstheme="minorHAnsi"/>
              </w:rPr>
            </w:pPr>
          </w:p>
          <w:p w14:paraId="043A9B09" w14:textId="77777777" w:rsidR="00FD6413" w:rsidRPr="00331973" w:rsidRDefault="00FD6413" w:rsidP="00FD641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331973">
              <w:rPr>
                <w:rFonts w:cstheme="minorHAnsi"/>
                <w:b/>
                <w:bCs/>
              </w:rPr>
              <w:t>Mr. M. Gnanendran</w:t>
            </w:r>
          </w:p>
          <w:p w14:paraId="575A59A5" w14:textId="77777777" w:rsidR="00FD6413" w:rsidRPr="00331973" w:rsidRDefault="00FD6413" w:rsidP="00FD641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rPr>
            </w:pPr>
            <w:r w:rsidRPr="00331973">
              <w:rPr>
                <w:rFonts w:cstheme="minorHAnsi"/>
              </w:rPr>
              <w:t xml:space="preserve">Lecturer at CBFS. He is a qualified Chartered Global Management Accountant of UK. He started his career in accountancy at KPMG Sri Lanka. He subsequently worked in many commercial organizations including Merchant Bank of Sri Lanka. He conducts training in finance, accounting and internal audit. </w:t>
            </w:r>
          </w:p>
          <w:p w14:paraId="42C2527F" w14:textId="77777777" w:rsidR="00216D62" w:rsidRPr="00331973" w:rsidRDefault="00216D62" w:rsidP="005525F7">
            <w:pPr>
              <w:jc w:val="both"/>
              <w:cnfStyle w:val="000000000000" w:firstRow="0" w:lastRow="0" w:firstColumn="0" w:lastColumn="0" w:oddVBand="0" w:evenVBand="0" w:oddHBand="0" w:evenHBand="0" w:firstRowFirstColumn="0" w:firstRowLastColumn="0" w:lastRowFirstColumn="0" w:lastRowLastColumn="0"/>
              <w:rPr>
                <w:rFonts w:cstheme="minorHAnsi"/>
              </w:rPr>
            </w:pPr>
          </w:p>
        </w:tc>
      </w:tr>
      <w:bookmarkEnd w:id="1"/>
    </w:tbl>
    <w:p w14:paraId="3326B4C7" w14:textId="77777777" w:rsidR="00216D62" w:rsidRDefault="00216D62" w:rsidP="00AC164B">
      <w:pPr>
        <w:rPr>
          <w:rFonts w:eastAsia="Calibri" w:cstheme="minorHAnsi"/>
        </w:rPr>
      </w:pPr>
    </w:p>
    <w:p w14:paraId="5621947F" w14:textId="77777777" w:rsidR="00604A16" w:rsidRDefault="00604A16" w:rsidP="00AC164B">
      <w:pPr>
        <w:rPr>
          <w:rFonts w:eastAsia="Calibri" w:cstheme="minorHAnsi"/>
        </w:rPr>
      </w:pPr>
    </w:p>
    <w:tbl>
      <w:tblPr>
        <w:tblStyle w:val="GridTable1Light-Accent1"/>
        <w:tblW w:w="10255" w:type="dxa"/>
        <w:jc w:val="center"/>
        <w:tblLook w:val="04A0" w:firstRow="1" w:lastRow="0" w:firstColumn="1" w:lastColumn="0" w:noHBand="0" w:noVBand="1"/>
      </w:tblPr>
      <w:tblGrid>
        <w:gridCol w:w="2335"/>
        <w:gridCol w:w="7920"/>
      </w:tblGrid>
      <w:tr w:rsidR="00604A16" w:rsidRPr="00DF16D3" w14:paraId="666FD675" w14:textId="77777777" w:rsidTr="00604A16">
        <w:trPr>
          <w:cnfStyle w:val="100000000000" w:firstRow="1" w:lastRow="0" w:firstColumn="0" w:lastColumn="0" w:oddVBand="0" w:evenVBand="0" w:oddHBand="0"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10255" w:type="dxa"/>
            <w:gridSpan w:val="2"/>
          </w:tcPr>
          <w:p w14:paraId="0FCB33D5" w14:textId="77777777" w:rsidR="00604A16" w:rsidRPr="00FB78C3" w:rsidRDefault="00FB78C3" w:rsidP="00FB78C3">
            <w:pPr>
              <w:rPr>
                <w:rFonts w:ascii="Calibri" w:eastAsia="Aptos" w:hAnsi="Calibri" w:cs="Calibri"/>
              </w:rPr>
            </w:pPr>
            <w:r w:rsidRPr="00FB78C3">
              <w:rPr>
                <w:rFonts w:ascii="Calibri" w:eastAsia="Aptos" w:hAnsi="Calibri" w:cs="Calibri"/>
              </w:rPr>
              <w:lastRenderedPageBreak/>
              <w:t xml:space="preserve">SHORT SEMINAR ON “OMAN PERSONAL INCOME TAX LAW” </w:t>
            </w:r>
          </w:p>
          <w:p w14:paraId="1F1AE92B" w14:textId="59C46EA2" w:rsidR="00FB78C3" w:rsidRPr="00FB78C3" w:rsidRDefault="00FB78C3" w:rsidP="00FB78C3">
            <w:pPr>
              <w:rPr>
                <w:rFonts w:cstheme="minorHAnsi"/>
                <w:lang w:val="en-GB"/>
              </w:rPr>
            </w:pPr>
          </w:p>
        </w:tc>
      </w:tr>
      <w:tr w:rsidR="00604A16" w:rsidRPr="00DF16D3" w14:paraId="0B0A67B3" w14:textId="77777777" w:rsidTr="00604A16">
        <w:trPr>
          <w:trHeight w:val="432"/>
          <w:jc w:val="center"/>
        </w:trPr>
        <w:tc>
          <w:tcPr>
            <w:cnfStyle w:val="001000000000" w:firstRow="0" w:lastRow="0" w:firstColumn="1" w:lastColumn="0" w:oddVBand="0" w:evenVBand="0" w:oddHBand="0" w:evenHBand="0" w:firstRowFirstColumn="0" w:firstRowLastColumn="0" w:lastRowFirstColumn="0" w:lastRowLastColumn="0"/>
            <w:tcW w:w="2335" w:type="dxa"/>
            <w:hideMark/>
          </w:tcPr>
          <w:p w14:paraId="6B833D6A" w14:textId="77777777" w:rsidR="00604A16" w:rsidRPr="00DF16D3" w:rsidRDefault="00604A16" w:rsidP="00641F2F">
            <w:pPr>
              <w:rPr>
                <w:rFonts w:cstheme="minorHAnsi"/>
                <w:b w:val="0"/>
                <w:lang w:val="en-GB"/>
              </w:rPr>
            </w:pPr>
            <w:r w:rsidRPr="00DF16D3">
              <w:rPr>
                <w:rFonts w:cstheme="minorHAnsi"/>
                <w:lang w:val="en-GB"/>
              </w:rPr>
              <w:t>Course Date</w:t>
            </w:r>
          </w:p>
        </w:tc>
        <w:tc>
          <w:tcPr>
            <w:tcW w:w="7920" w:type="dxa"/>
          </w:tcPr>
          <w:p w14:paraId="24D7EF77" w14:textId="77777777" w:rsidR="00604A16" w:rsidRPr="00DF16D3" w:rsidRDefault="00604A16" w:rsidP="00641F2F">
            <w:pPr>
              <w:cnfStyle w:val="000000000000" w:firstRow="0" w:lastRow="0" w:firstColumn="0" w:lastColumn="0" w:oddVBand="0" w:evenVBand="0" w:oddHBand="0" w:evenHBand="0" w:firstRowFirstColumn="0" w:firstRowLastColumn="0" w:lastRowFirstColumn="0" w:lastRowLastColumn="0"/>
              <w:rPr>
                <w:rFonts w:cstheme="minorHAnsi"/>
                <w:highlight w:val="green"/>
                <w:lang w:val="en-GB"/>
              </w:rPr>
            </w:pPr>
            <w:r w:rsidRPr="00DF16D3">
              <w:rPr>
                <w:rFonts w:cstheme="minorHAnsi"/>
                <w:lang w:val="en-GB"/>
              </w:rPr>
              <w:t xml:space="preserve"> </w:t>
            </w:r>
            <w:r>
              <w:rPr>
                <w:rFonts w:cstheme="minorHAnsi"/>
                <w:lang w:val="en-GB"/>
              </w:rPr>
              <w:t xml:space="preserve">7 </w:t>
            </w:r>
            <w:r w:rsidRPr="00DF16D3">
              <w:rPr>
                <w:rFonts w:cstheme="minorHAnsi"/>
                <w:lang w:val="en-GB"/>
              </w:rPr>
              <w:t>January 2026</w:t>
            </w:r>
          </w:p>
        </w:tc>
      </w:tr>
      <w:tr w:rsidR="00604A16" w:rsidRPr="00DF16D3" w14:paraId="46E78E94" w14:textId="77777777" w:rsidTr="00604A16">
        <w:trPr>
          <w:trHeight w:val="432"/>
          <w:jc w:val="center"/>
        </w:trPr>
        <w:tc>
          <w:tcPr>
            <w:cnfStyle w:val="001000000000" w:firstRow="0" w:lastRow="0" w:firstColumn="1" w:lastColumn="0" w:oddVBand="0" w:evenVBand="0" w:oddHBand="0" w:evenHBand="0" w:firstRowFirstColumn="0" w:firstRowLastColumn="0" w:lastRowFirstColumn="0" w:lastRowLastColumn="0"/>
            <w:tcW w:w="2335" w:type="dxa"/>
            <w:hideMark/>
          </w:tcPr>
          <w:p w14:paraId="2938EBBC" w14:textId="77777777" w:rsidR="00604A16" w:rsidRPr="00DF16D3" w:rsidRDefault="00604A16" w:rsidP="00641F2F">
            <w:pPr>
              <w:rPr>
                <w:rFonts w:cstheme="minorHAnsi"/>
                <w:b w:val="0"/>
                <w:lang w:val="en-GB"/>
              </w:rPr>
            </w:pPr>
            <w:r w:rsidRPr="00DF16D3">
              <w:rPr>
                <w:rFonts w:cstheme="minorHAnsi"/>
                <w:lang w:val="en-GB"/>
              </w:rPr>
              <w:t>Duration</w:t>
            </w:r>
          </w:p>
        </w:tc>
        <w:tc>
          <w:tcPr>
            <w:tcW w:w="7920" w:type="dxa"/>
            <w:hideMark/>
          </w:tcPr>
          <w:p w14:paraId="07B85D7F" w14:textId="77777777" w:rsidR="00604A16" w:rsidRPr="00DF16D3" w:rsidRDefault="00604A16" w:rsidP="00641F2F">
            <w:pPr>
              <w:jc w:val="both"/>
              <w:cnfStyle w:val="000000000000" w:firstRow="0" w:lastRow="0" w:firstColumn="0" w:lastColumn="0" w:oddVBand="0" w:evenVBand="0" w:oddHBand="0" w:evenHBand="0" w:firstRowFirstColumn="0" w:firstRowLastColumn="0" w:lastRowFirstColumn="0" w:lastRowLastColumn="0"/>
              <w:rPr>
                <w:rFonts w:cstheme="minorHAnsi"/>
                <w:color w:val="FF0000"/>
                <w:lang w:val="en-GB"/>
              </w:rPr>
            </w:pPr>
            <w:r w:rsidRPr="00DF16D3">
              <w:rPr>
                <w:rFonts w:eastAsia="Times New Roman" w:cstheme="minorHAnsi"/>
                <w:lang w:val="en-GB"/>
              </w:rPr>
              <w:t>1 Day, 2 Hours</w:t>
            </w:r>
          </w:p>
        </w:tc>
      </w:tr>
      <w:tr w:rsidR="00604A16" w:rsidRPr="00DF16D3" w14:paraId="785A25A2" w14:textId="77777777" w:rsidTr="00604A16">
        <w:trPr>
          <w:trHeight w:val="432"/>
          <w:jc w:val="center"/>
        </w:trPr>
        <w:tc>
          <w:tcPr>
            <w:cnfStyle w:val="001000000000" w:firstRow="0" w:lastRow="0" w:firstColumn="1" w:lastColumn="0" w:oddVBand="0" w:evenVBand="0" w:oddHBand="0" w:evenHBand="0" w:firstRowFirstColumn="0" w:firstRowLastColumn="0" w:lastRowFirstColumn="0" w:lastRowLastColumn="0"/>
            <w:tcW w:w="2335" w:type="dxa"/>
            <w:hideMark/>
          </w:tcPr>
          <w:p w14:paraId="3C559B82" w14:textId="77777777" w:rsidR="00604A16" w:rsidRPr="00DF16D3" w:rsidRDefault="00604A16" w:rsidP="00641F2F">
            <w:pPr>
              <w:rPr>
                <w:rFonts w:cstheme="minorHAnsi"/>
                <w:b w:val="0"/>
                <w:lang w:val="en-GB"/>
              </w:rPr>
            </w:pPr>
            <w:r w:rsidRPr="00DF16D3">
              <w:rPr>
                <w:rFonts w:cstheme="minorHAnsi"/>
                <w:lang w:val="en-GB"/>
              </w:rPr>
              <w:t>Location</w:t>
            </w:r>
          </w:p>
        </w:tc>
        <w:tc>
          <w:tcPr>
            <w:tcW w:w="7920" w:type="dxa"/>
            <w:hideMark/>
          </w:tcPr>
          <w:p w14:paraId="3B3B989A" w14:textId="77777777" w:rsidR="00604A16" w:rsidRPr="00DF16D3" w:rsidRDefault="00604A16" w:rsidP="00641F2F">
            <w:pPr>
              <w:jc w:val="both"/>
              <w:cnfStyle w:val="000000000000" w:firstRow="0" w:lastRow="0" w:firstColumn="0" w:lastColumn="0" w:oddVBand="0" w:evenVBand="0" w:oddHBand="0" w:evenHBand="0" w:firstRowFirstColumn="0" w:firstRowLastColumn="0" w:lastRowFirstColumn="0" w:lastRowLastColumn="0"/>
              <w:rPr>
                <w:rFonts w:cstheme="minorHAnsi"/>
                <w:color w:val="FF0000"/>
                <w:lang w:val="en-GB"/>
              </w:rPr>
            </w:pPr>
            <w:r w:rsidRPr="00DF16D3">
              <w:rPr>
                <w:rFonts w:eastAsia="Times New Roman" w:cstheme="minorHAnsi"/>
                <w:lang w:val="en-GB"/>
              </w:rPr>
              <w:t xml:space="preserve">Muscat </w:t>
            </w:r>
          </w:p>
        </w:tc>
      </w:tr>
      <w:tr w:rsidR="00604A16" w:rsidRPr="00DF16D3" w14:paraId="2787601F" w14:textId="77777777" w:rsidTr="00604A16">
        <w:trPr>
          <w:trHeight w:val="432"/>
          <w:jc w:val="center"/>
        </w:trPr>
        <w:tc>
          <w:tcPr>
            <w:cnfStyle w:val="001000000000" w:firstRow="0" w:lastRow="0" w:firstColumn="1" w:lastColumn="0" w:oddVBand="0" w:evenVBand="0" w:oddHBand="0" w:evenHBand="0" w:firstRowFirstColumn="0" w:firstRowLastColumn="0" w:lastRowFirstColumn="0" w:lastRowLastColumn="0"/>
            <w:tcW w:w="2335" w:type="dxa"/>
            <w:hideMark/>
          </w:tcPr>
          <w:p w14:paraId="3562A1F3" w14:textId="77777777" w:rsidR="00604A16" w:rsidRPr="00DF16D3" w:rsidRDefault="00604A16" w:rsidP="00641F2F">
            <w:pPr>
              <w:rPr>
                <w:rFonts w:cstheme="minorHAnsi"/>
                <w:b w:val="0"/>
                <w:lang w:val="en-GB"/>
              </w:rPr>
            </w:pPr>
            <w:r w:rsidRPr="00DF16D3">
              <w:rPr>
                <w:rFonts w:cstheme="minorHAnsi"/>
                <w:lang w:val="en-GB"/>
              </w:rPr>
              <w:t>Speaker</w:t>
            </w:r>
          </w:p>
        </w:tc>
        <w:tc>
          <w:tcPr>
            <w:tcW w:w="7920" w:type="dxa"/>
          </w:tcPr>
          <w:p w14:paraId="23EBC8E9" w14:textId="77777777" w:rsidR="00604A16" w:rsidRPr="00DF16D3" w:rsidRDefault="00604A16" w:rsidP="00641F2F">
            <w:pPr>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DF16D3">
              <w:rPr>
                <w:rFonts w:cstheme="minorHAnsi"/>
                <w:lang w:val="en-GB"/>
              </w:rPr>
              <w:t xml:space="preserve">Dr. K. Rajesh Nayak </w:t>
            </w:r>
          </w:p>
        </w:tc>
      </w:tr>
      <w:tr w:rsidR="00604A16" w:rsidRPr="00DF16D3" w14:paraId="3745A292" w14:textId="77777777" w:rsidTr="00604A16">
        <w:trPr>
          <w:trHeight w:val="1637"/>
          <w:jc w:val="center"/>
        </w:trPr>
        <w:tc>
          <w:tcPr>
            <w:cnfStyle w:val="001000000000" w:firstRow="0" w:lastRow="0" w:firstColumn="1" w:lastColumn="0" w:oddVBand="0" w:evenVBand="0" w:oddHBand="0" w:evenHBand="0" w:firstRowFirstColumn="0" w:firstRowLastColumn="0" w:lastRowFirstColumn="0" w:lastRowLastColumn="0"/>
            <w:tcW w:w="2335" w:type="dxa"/>
          </w:tcPr>
          <w:p w14:paraId="0F7F5810" w14:textId="77777777" w:rsidR="00604A16" w:rsidRPr="00DF16D3" w:rsidRDefault="00604A16" w:rsidP="00641F2F">
            <w:pPr>
              <w:rPr>
                <w:rFonts w:cstheme="minorHAnsi"/>
                <w:b w:val="0"/>
                <w:lang w:val="en-GB"/>
              </w:rPr>
            </w:pPr>
            <w:r w:rsidRPr="00DF16D3">
              <w:rPr>
                <w:rFonts w:cstheme="minorHAnsi"/>
                <w:lang w:val="en-GB"/>
              </w:rPr>
              <w:t>Key Learning Objectives</w:t>
            </w:r>
          </w:p>
        </w:tc>
        <w:tc>
          <w:tcPr>
            <w:tcW w:w="7920" w:type="dxa"/>
          </w:tcPr>
          <w:p w14:paraId="23620647" w14:textId="77777777" w:rsidR="00604A16" w:rsidRPr="00DF16D3" w:rsidRDefault="00604A16" w:rsidP="00641F2F">
            <w:pPr>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DF16D3">
              <w:rPr>
                <w:rFonts w:eastAsia="Times New Roman" w:cstheme="minorHAnsi"/>
                <w:b/>
                <w:bCs/>
              </w:rPr>
              <w:t>Understand the Legislative Framework</w:t>
            </w:r>
          </w:p>
          <w:p w14:paraId="02978892" w14:textId="77777777" w:rsidR="00604A16" w:rsidRPr="00DF16D3" w:rsidRDefault="00604A16" w:rsidP="00641F2F">
            <w:pPr>
              <w:pStyle w:val="ListParagraph"/>
              <w:numPr>
                <w:ilvl w:val="0"/>
                <w:numId w:val="45"/>
              </w:numPr>
              <w:spacing w:after="16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F16D3">
              <w:rPr>
                <w:rFonts w:eastAsia="Times New Roman" w:cstheme="minorHAnsi"/>
              </w:rPr>
              <w:t>Explain the purpose and scope of the new Personal Income Tax law in Oman.</w:t>
            </w:r>
          </w:p>
          <w:p w14:paraId="0A5EF40D" w14:textId="77777777" w:rsidR="00604A16" w:rsidRPr="00DF16D3" w:rsidRDefault="00604A16" w:rsidP="00641F2F">
            <w:pPr>
              <w:pStyle w:val="ListParagraph"/>
              <w:numPr>
                <w:ilvl w:val="0"/>
                <w:numId w:val="45"/>
              </w:numPr>
              <w:spacing w:after="16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F16D3">
              <w:rPr>
                <w:rFonts w:eastAsia="Times New Roman" w:cstheme="minorHAnsi"/>
              </w:rPr>
              <w:t>Identify who is subject to the tax, key definitions.</w:t>
            </w:r>
          </w:p>
          <w:p w14:paraId="77C5543D" w14:textId="77777777" w:rsidR="00604A16" w:rsidRPr="00DF16D3" w:rsidRDefault="00604A16" w:rsidP="00641F2F">
            <w:pPr>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DF16D3">
              <w:rPr>
                <w:rFonts w:eastAsia="Times New Roman" w:cstheme="minorHAnsi"/>
                <w:b/>
                <w:bCs/>
              </w:rPr>
              <w:t>Recognize Taxable and Exempt Income</w:t>
            </w:r>
          </w:p>
          <w:p w14:paraId="683D9DDC" w14:textId="77777777" w:rsidR="00604A16" w:rsidRPr="00DF16D3" w:rsidRDefault="00604A16" w:rsidP="00641F2F">
            <w:pPr>
              <w:pStyle w:val="ListParagraph"/>
              <w:numPr>
                <w:ilvl w:val="0"/>
                <w:numId w:val="46"/>
              </w:numPr>
              <w:spacing w:after="16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F16D3">
              <w:rPr>
                <w:rFonts w:eastAsia="Times New Roman" w:cstheme="minorHAnsi"/>
              </w:rPr>
              <w:t>Distinguish between types of income that are taxable and income that is exempt or excluded.</w:t>
            </w:r>
          </w:p>
          <w:p w14:paraId="1EDDFFA1" w14:textId="77777777" w:rsidR="00604A16" w:rsidRPr="00DF16D3" w:rsidRDefault="00604A16" w:rsidP="00641F2F">
            <w:pPr>
              <w:pStyle w:val="ListParagraph"/>
              <w:numPr>
                <w:ilvl w:val="0"/>
                <w:numId w:val="46"/>
              </w:numPr>
              <w:spacing w:after="16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F16D3">
              <w:rPr>
                <w:rFonts w:eastAsia="Times New Roman" w:cstheme="minorHAnsi"/>
              </w:rPr>
              <w:t>Understand residency rules and how they affect tax liability.</w:t>
            </w:r>
          </w:p>
          <w:p w14:paraId="45A47CE2" w14:textId="77777777" w:rsidR="00604A16" w:rsidRPr="00DF16D3" w:rsidRDefault="00604A16" w:rsidP="00641F2F">
            <w:pPr>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DF16D3">
              <w:rPr>
                <w:rFonts w:eastAsia="Times New Roman" w:cstheme="minorHAnsi"/>
                <w:b/>
                <w:bCs/>
              </w:rPr>
              <w:t>Calculate Personal Income Tax Obligations</w:t>
            </w:r>
          </w:p>
          <w:p w14:paraId="5257C92F" w14:textId="77777777" w:rsidR="00604A16" w:rsidRPr="00DF16D3" w:rsidRDefault="00604A16" w:rsidP="00641F2F">
            <w:pPr>
              <w:pStyle w:val="ListParagraph"/>
              <w:numPr>
                <w:ilvl w:val="0"/>
                <w:numId w:val="47"/>
              </w:numPr>
              <w:spacing w:after="16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F16D3">
              <w:rPr>
                <w:rFonts w:eastAsia="Times New Roman" w:cstheme="minorHAnsi"/>
              </w:rPr>
              <w:t>Apply tax thresholds, and rates introduced under the new law.</w:t>
            </w:r>
          </w:p>
          <w:p w14:paraId="0CCDFD2C" w14:textId="77777777" w:rsidR="00604A16" w:rsidRPr="00DF16D3" w:rsidRDefault="00604A16" w:rsidP="00641F2F">
            <w:pPr>
              <w:pStyle w:val="ListParagraph"/>
              <w:numPr>
                <w:ilvl w:val="0"/>
                <w:numId w:val="47"/>
              </w:numPr>
              <w:spacing w:after="16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F16D3">
              <w:rPr>
                <w:rFonts w:eastAsia="Times New Roman" w:cstheme="minorHAnsi"/>
              </w:rPr>
              <w:t>Understand treatment of allowances and non-cash benefits.</w:t>
            </w:r>
          </w:p>
          <w:p w14:paraId="55764671" w14:textId="77777777" w:rsidR="00604A16" w:rsidRPr="00DF16D3" w:rsidRDefault="00604A16" w:rsidP="00641F2F">
            <w:pPr>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DF16D3">
              <w:rPr>
                <w:rFonts w:eastAsia="Times New Roman" w:cstheme="minorHAnsi"/>
                <w:b/>
                <w:bCs/>
              </w:rPr>
              <w:t>Understand Employer and Employee Compliance Requirements</w:t>
            </w:r>
          </w:p>
          <w:p w14:paraId="35794580" w14:textId="77777777" w:rsidR="00604A16" w:rsidRPr="00DF16D3" w:rsidRDefault="00604A16" w:rsidP="00641F2F">
            <w:pPr>
              <w:pStyle w:val="ListParagraph"/>
              <w:numPr>
                <w:ilvl w:val="0"/>
                <w:numId w:val="48"/>
              </w:numPr>
              <w:spacing w:after="160"/>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F16D3">
              <w:rPr>
                <w:rFonts w:eastAsia="Times New Roman" w:cstheme="minorHAnsi"/>
              </w:rPr>
              <w:t>Describe employer obligations, including payroll withholding and reporting.</w:t>
            </w:r>
          </w:p>
          <w:p w14:paraId="086C2149" w14:textId="77777777" w:rsidR="00604A16" w:rsidRPr="00DF16D3" w:rsidRDefault="00604A16" w:rsidP="00641F2F">
            <w:pPr>
              <w:pStyle w:val="ListParagraph"/>
              <w:numPr>
                <w:ilvl w:val="0"/>
                <w:numId w:val="48"/>
              </w:numPr>
              <w:spacing w:after="160"/>
              <w:cnfStyle w:val="000000000000" w:firstRow="0" w:lastRow="0" w:firstColumn="0" w:lastColumn="0" w:oddVBand="0" w:evenVBand="0" w:oddHBand="0" w:evenHBand="0" w:firstRowFirstColumn="0" w:firstRowLastColumn="0" w:lastRowFirstColumn="0" w:lastRowLastColumn="0"/>
              <w:rPr>
                <w:rFonts w:cstheme="minorHAnsi"/>
                <w:b/>
                <w:bCs/>
                <w:lang w:val="en-GB"/>
              </w:rPr>
            </w:pPr>
            <w:r w:rsidRPr="00DF16D3">
              <w:rPr>
                <w:rFonts w:eastAsia="Times New Roman" w:cstheme="minorHAnsi"/>
              </w:rPr>
              <w:t>Identify deadlines for filing tax returns</w:t>
            </w:r>
          </w:p>
        </w:tc>
      </w:tr>
      <w:tr w:rsidR="00604A16" w:rsidRPr="00DF16D3" w14:paraId="3BC02CD7" w14:textId="77777777" w:rsidTr="00FB78C3">
        <w:trPr>
          <w:trHeight w:val="440"/>
          <w:jc w:val="center"/>
        </w:trPr>
        <w:tc>
          <w:tcPr>
            <w:cnfStyle w:val="001000000000" w:firstRow="0" w:lastRow="0" w:firstColumn="1" w:lastColumn="0" w:oddVBand="0" w:evenVBand="0" w:oddHBand="0" w:evenHBand="0" w:firstRowFirstColumn="0" w:firstRowLastColumn="0" w:lastRowFirstColumn="0" w:lastRowLastColumn="0"/>
            <w:tcW w:w="2335" w:type="dxa"/>
          </w:tcPr>
          <w:p w14:paraId="057A8599" w14:textId="77777777" w:rsidR="00604A16" w:rsidRPr="00DF16D3" w:rsidRDefault="00604A16" w:rsidP="00641F2F">
            <w:pPr>
              <w:rPr>
                <w:rFonts w:cstheme="minorHAnsi"/>
                <w:lang w:val="en-GB"/>
              </w:rPr>
            </w:pPr>
            <w:r w:rsidRPr="00DF16D3">
              <w:rPr>
                <w:rFonts w:cstheme="minorHAnsi"/>
                <w:lang w:val="en-GB"/>
              </w:rPr>
              <w:t>Target Participants</w:t>
            </w:r>
          </w:p>
        </w:tc>
        <w:tc>
          <w:tcPr>
            <w:tcW w:w="7920" w:type="dxa"/>
          </w:tcPr>
          <w:p w14:paraId="4863E7CB" w14:textId="77777777" w:rsidR="00604A16" w:rsidRPr="00DF16D3" w:rsidRDefault="00604A16" w:rsidP="00641F2F">
            <w:pPr>
              <w:autoSpaceDE w:val="0"/>
              <w:autoSpaceDN w:val="0"/>
              <w:jc w:val="lowKashida"/>
              <w:cnfStyle w:val="000000000000" w:firstRow="0" w:lastRow="0" w:firstColumn="0" w:lastColumn="0" w:oddVBand="0" w:evenVBand="0" w:oddHBand="0" w:evenHBand="0" w:firstRowFirstColumn="0" w:firstRowLastColumn="0" w:lastRowFirstColumn="0" w:lastRowLastColumn="0"/>
              <w:rPr>
                <w:rFonts w:cstheme="minorHAnsi"/>
                <w:b/>
              </w:rPr>
            </w:pPr>
            <w:r w:rsidRPr="00DF16D3">
              <w:rPr>
                <w:rFonts w:eastAsia="Times New Roman" w:cstheme="minorHAnsi"/>
              </w:rPr>
              <w:t>Staff of HR, Finance, Risk Management, Compliance, Internal Audit Divisions</w:t>
            </w:r>
          </w:p>
        </w:tc>
      </w:tr>
      <w:tr w:rsidR="00604A16" w:rsidRPr="00DF16D3" w14:paraId="159DB465" w14:textId="77777777" w:rsidTr="00604A16">
        <w:trPr>
          <w:trHeight w:val="440"/>
          <w:jc w:val="center"/>
        </w:trPr>
        <w:tc>
          <w:tcPr>
            <w:cnfStyle w:val="001000000000" w:firstRow="0" w:lastRow="0" w:firstColumn="1" w:lastColumn="0" w:oddVBand="0" w:evenVBand="0" w:oddHBand="0" w:evenHBand="0" w:firstRowFirstColumn="0" w:firstRowLastColumn="0" w:lastRowFirstColumn="0" w:lastRowLastColumn="0"/>
            <w:tcW w:w="2335" w:type="dxa"/>
            <w:hideMark/>
          </w:tcPr>
          <w:p w14:paraId="568502A1" w14:textId="77777777" w:rsidR="00604A16" w:rsidRPr="00DF16D3" w:rsidRDefault="00604A16" w:rsidP="00641F2F">
            <w:pPr>
              <w:rPr>
                <w:rFonts w:cstheme="minorHAnsi"/>
                <w:lang w:val="en-GB"/>
              </w:rPr>
            </w:pPr>
            <w:r w:rsidRPr="00DF16D3">
              <w:rPr>
                <w:rFonts w:cstheme="minorHAnsi"/>
                <w:lang w:val="en-GB"/>
              </w:rPr>
              <w:t>Pre-requisites</w:t>
            </w:r>
          </w:p>
        </w:tc>
        <w:tc>
          <w:tcPr>
            <w:tcW w:w="7920" w:type="dxa"/>
          </w:tcPr>
          <w:p w14:paraId="47C2C21D" w14:textId="77777777" w:rsidR="00604A16" w:rsidRPr="00DF16D3" w:rsidRDefault="00604A16" w:rsidP="00641F2F">
            <w:pPr>
              <w:autoSpaceDE w:val="0"/>
              <w:autoSpaceDN w:v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DF16D3">
              <w:rPr>
                <w:rFonts w:eastAsia="Cambria" w:cstheme="minorHAnsi"/>
                <w:lang w:val="en-GB"/>
              </w:rPr>
              <w:t>There are no pre-requisites for this course.</w:t>
            </w:r>
          </w:p>
        </w:tc>
      </w:tr>
      <w:tr w:rsidR="00604A16" w:rsidRPr="00DF16D3" w14:paraId="2A4F1D77" w14:textId="77777777" w:rsidTr="00604A16">
        <w:trPr>
          <w:trHeight w:val="3797"/>
          <w:jc w:val="center"/>
        </w:trPr>
        <w:tc>
          <w:tcPr>
            <w:cnfStyle w:val="001000000000" w:firstRow="0" w:lastRow="0" w:firstColumn="1" w:lastColumn="0" w:oddVBand="0" w:evenVBand="0" w:oddHBand="0" w:evenHBand="0" w:firstRowFirstColumn="0" w:firstRowLastColumn="0" w:lastRowFirstColumn="0" w:lastRowLastColumn="0"/>
            <w:tcW w:w="2335" w:type="dxa"/>
            <w:hideMark/>
          </w:tcPr>
          <w:p w14:paraId="5E1E42B5" w14:textId="77777777" w:rsidR="00604A16" w:rsidRPr="00DF16D3" w:rsidRDefault="00604A16" w:rsidP="00641F2F">
            <w:pPr>
              <w:rPr>
                <w:rFonts w:cstheme="minorHAnsi"/>
                <w:i/>
                <w:lang w:val="en-GB"/>
              </w:rPr>
            </w:pPr>
            <w:r w:rsidRPr="00DF16D3">
              <w:rPr>
                <w:rFonts w:cstheme="minorHAnsi"/>
                <w:lang w:val="en-GB"/>
              </w:rPr>
              <w:t>Contents Highlights</w:t>
            </w:r>
          </w:p>
        </w:tc>
        <w:tc>
          <w:tcPr>
            <w:tcW w:w="7920" w:type="dxa"/>
          </w:tcPr>
          <w:p w14:paraId="49F2068D" w14:textId="77777777" w:rsidR="00604A16" w:rsidRPr="00DF16D3" w:rsidRDefault="00604A16" w:rsidP="00641F2F">
            <w:pPr>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F16D3">
              <w:rPr>
                <w:rFonts w:eastAsia="Times New Roman" w:cstheme="minorHAnsi"/>
                <w:b/>
                <w:bCs/>
              </w:rPr>
              <w:t>Introduction to the New PIT Regime</w:t>
            </w:r>
          </w:p>
          <w:p w14:paraId="64F21F2B" w14:textId="77777777" w:rsidR="00604A16" w:rsidRPr="00DF16D3" w:rsidRDefault="00604A16" w:rsidP="00641F2F">
            <w:pPr>
              <w:numPr>
                <w:ilvl w:val="0"/>
                <w:numId w:val="14"/>
              </w:numPr>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F16D3">
              <w:rPr>
                <w:rFonts w:eastAsia="Times New Roman" w:cstheme="minorHAnsi"/>
              </w:rPr>
              <w:t>Rationale for introducing personal income tax in Oman</w:t>
            </w:r>
          </w:p>
          <w:p w14:paraId="37A2AD8E" w14:textId="77777777" w:rsidR="00604A16" w:rsidRPr="00DF16D3" w:rsidRDefault="00604A16" w:rsidP="00641F2F">
            <w:pPr>
              <w:numPr>
                <w:ilvl w:val="0"/>
                <w:numId w:val="14"/>
              </w:numPr>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F16D3">
              <w:rPr>
                <w:rFonts w:eastAsia="Times New Roman" w:cstheme="minorHAnsi"/>
              </w:rPr>
              <w:t xml:space="preserve">Timeline for implementation </w:t>
            </w:r>
          </w:p>
          <w:p w14:paraId="76E900DE" w14:textId="77777777" w:rsidR="00604A16" w:rsidRPr="00DF16D3" w:rsidRDefault="00604A16" w:rsidP="00641F2F">
            <w:pPr>
              <w:numPr>
                <w:ilvl w:val="0"/>
                <w:numId w:val="14"/>
              </w:numPr>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F16D3">
              <w:rPr>
                <w:rFonts w:eastAsia="Times New Roman" w:cstheme="minorHAnsi"/>
              </w:rPr>
              <w:t>Scope and applicability</w:t>
            </w:r>
          </w:p>
          <w:p w14:paraId="63D32E25" w14:textId="77777777" w:rsidR="00604A16" w:rsidRPr="00DF16D3" w:rsidRDefault="00604A16" w:rsidP="00641F2F">
            <w:pPr>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F16D3">
              <w:rPr>
                <w:rFonts w:eastAsia="Times New Roman" w:cstheme="minorHAnsi"/>
                <w:b/>
                <w:bCs/>
              </w:rPr>
              <w:t>Key Concepts and Definitions</w:t>
            </w:r>
          </w:p>
          <w:p w14:paraId="379E380E" w14:textId="77777777" w:rsidR="00604A16" w:rsidRPr="00DF16D3" w:rsidRDefault="00604A16" w:rsidP="00641F2F">
            <w:pPr>
              <w:numPr>
                <w:ilvl w:val="0"/>
                <w:numId w:val="14"/>
              </w:numPr>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F16D3">
              <w:rPr>
                <w:rFonts w:eastAsia="Times New Roman" w:cstheme="minorHAnsi"/>
              </w:rPr>
              <w:t>Tax resident vs. non-resident individuals</w:t>
            </w:r>
          </w:p>
          <w:p w14:paraId="4BD9392B" w14:textId="77777777" w:rsidR="00604A16" w:rsidRPr="00DF16D3" w:rsidRDefault="00604A16" w:rsidP="00641F2F">
            <w:pPr>
              <w:numPr>
                <w:ilvl w:val="0"/>
                <w:numId w:val="14"/>
              </w:numPr>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F16D3">
              <w:rPr>
                <w:rFonts w:eastAsia="Times New Roman" w:cstheme="minorHAnsi"/>
              </w:rPr>
              <w:t>Employment income, benefits in kind, allowances</w:t>
            </w:r>
          </w:p>
          <w:p w14:paraId="6772F66B" w14:textId="77777777" w:rsidR="00604A16" w:rsidRPr="00DF16D3" w:rsidRDefault="00604A16" w:rsidP="00641F2F">
            <w:pPr>
              <w:numPr>
                <w:ilvl w:val="0"/>
                <w:numId w:val="14"/>
              </w:numPr>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F16D3">
              <w:rPr>
                <w:rFonts w:eastAsia="Times New Roman" w:cstheme="minorHAnsi"/>
              </w:rPr>
              <w:t>Taxable vs. non-taxable income categories</w:t>
            </w:r>
          </w:p>
          <w:p w14:paraId="406451DE" w14:textId="77777777" w:rsidR="00604A16" w:rsidRPr="00DF16D3" w:rsidRDefault="00604A16" w:rsidP="00641F2F">
            <w:pPr>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F16D3">
              <w:rPr>
                <w:rFonts w:eastAsia="Times New Roman" w:cstheme="minorHAnsi"/>
                <w:b/>
                <w:bCs/>
              </w:rPr>
              <w:t>Obligations</w:t>
            </w:r>
          </w:p>
          <w:p w14:paraId="63A59A2C" w14:textId="77777777" w:rsidR="00604A16" w:rsidRPr="00DF16D3" w:rsidRDefault="00604A16" w:rsidP="00641F2F">
            <w:pPr>
              <w:numPr>
                <w:ilvl w:val="0"/>
                <w:numId w:val="14"/>
              </w:numPr>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F16D3">
              <w:rPr>
                <w:rFonts w:eastAsia="Times New Roman" w:cstheme="minorHAnsi"/>
              </w:rPr>
              <w:t>Registration procedures for individuals</w:t>
            </w:r>
          </w:p>
          <w:p w14:paraId="631872BB" w14:textId="77777777" w:rsidR="00604A16" w:rsidRPr="00DF16D3" w:rsidRDefault="00604A16" w:rsidP="00641F2F">
            <w:pPr>
              <w:numPr>
                <w:ilvl w:val="0"/>
                <w:numId w:val="14"/>
              </w:numPr>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F16D3">
              <w:rPr>
                <w:rFonts w:eastAsia="Times New Roman" w:cstheme="minorHAnsi"/>
              </w:rPr>
              <w:t>Filing requirements, documentation &amp; timelines</w:t>
            </w:r>
          </w:p>
          <w:p w14:paraId="3BF66D97" w14:textId="77777777" w:rsidR="00604A16" w:rsidRPr="00DF16D3" w:rsidRDefault="00604A16" w:rsidP="00641F2F">
            <w:pPr>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F16D3">
              <w:rPr>
                <w:rFonts w:eastAsia="Times New Roman" w:cstheme="minorHAnsi"/>
                <w:b/>
                <w:bCs/>
              </w:rPr>
              <w:t>Treatment of Special Income &amp; Situations</w:t>
            </w:r>
          </w:p>
          <w:p w14:paraId="77D704C8" w14:textId="77777777" w:rsidR="00604A16" w:rsidRPr="00DF16D3" w:rsidRDefault="00604A16" w:rsidP="00641F2F">
            <w:pPr>
              <w:numPr>
                <w:ilvl w:val="0"/>
                <w:numId w:val="14"/>
              </w:numPr>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DF16D3">
              <w:rPr>
                <w:rFonts w:eastAsia="Times New Roman" w:cstheme="minorHAnsi"/>
              </w:rPr>
              <w:t>End-of-service benefits (EOSB)</w:t>
            </w:r>
          </w:p>
          <w:p w14:paraId="0EDF5F13" w14:textId="77777777" w:rsidR="00604A16" w:rsidRPr="00DF16D3" w:rsidRDefault="00604A16" w:rsidP="00641F2F">
            <w:pPr>
              <w:numPr>
                <w:ilvl w:val="0"/>
                <w:numId w:val="14"/>
              </w:numPr>
              <w:contextualSpacing/>
              <w:cnfStyle w:val="000000000000" w:firstRow="0" w:lastRow="0" w:firstColumn="0" w:lastColumn="0" w:oddVBand="0" w:evenVBand="0" w:oddHBand="0" w:evenHBand="0" w:firstRowFirstColumn="0" w:firstRowLastColumn="0" w:lastRowFirstColumn="0" w:lastRowLastColumn="0"/>
              <w:rPr>
                <w:rFonts w:cstheme="minorHAnsi"/>
                <w:b/>
                <w:bCs/>
                <w:i/>
                <w:lang w:val="en-GB"/>
              </w:rPr>
            </w:pPr>
            <w:r w:rsidRPr="00DF16D3">
              <w:rPr>
                <w:rFonts w:eastAsia="Times New Roman" w:cstheme="minorHAnsi"/>
              </w:rPr>
              <w:t>Non-cash benefits (housing, transport, school fees)</w:t>
            </w:r>
          </w:p>
        </w:tc>
      </w:tr>
      <w:tr w:rsidR="00604A16" w:rsidRPr="00DF16D3" w14:paraId="12BA369E" w14:textId="77777777" w:rsidTr="00604A16">
        <w:trPr>
          <w:trHeight w:val="557"/>
          <w:jc w:val="center"/>
        </w:trPr>
        <w:tc>
          <w:tcPr>
            <w:cnfStyle w:val="001000000000" w:firstRow="0" w:lastRow="0" w:firstColumn="1" w:lastColumn="0" w:oddVBand="0" w:evenVBand="0" w:oddHBand="0" w:evenHBand="0" w:firstRowFirstColumn="0" w:firstRowLastColumn="0" w:lastRowFirstColumn="0" w:lastRowLastColumn="0"/>
            <w:tcW w:w="2335" w:type="dxa"/>
          </w:tcPr>
          <w:p w14:paraId="382A3599" w14:textId="77777777" w:rsidR="00604A16" w:rsidRPr="00DF16D3" w:rsidRDefault="00604A16" w:rsidP="00641F2F">
            <w:pPr>
              <w:rPr>
                <w:rFonts w:cstheme="minorHAnsi"/>
                <w:b w:val="0"/>
                <w:bCs w:val="0"/>
                <w:color w:val="FF0000"/>
                <w:lang w:val="en-GB"/>
              </w:rPr>
            </w:pPr>
            <w:r w:rsidRPr="00DF16D3">
              <w:rPr>
                <w:rFonts w:cstheme="minorHAnsi"/>
                <w:lang w:val="en-GB"/>
              </w:rPr>
              <w:t xml:space="preserve">Certification </w:t>
            </w:r>
          </w:p>
        </w:tc>
        <w:tc>
          <w:tcPr>
            <w:tcW w:w="7920" w:type="dxa"/>
          </w:tcPr>
          <w:p w14:paraId="4657007B" w14:textId="77777777" w:rsidR="00604A16" w:rsidRPr="00DF16D3" w:rsidRDefault="00604A16" w:rsidP="00641F2F">
            <w:pPr>
              <w:autoSpaceDE w:val="0"/>
              <w:autoSpaceDN w:val="0"/>
              <w:jc w:val="both"/>
              <w:cnfStyle w:val="000000000000" w:firstRow="0" w:lastRow="0" w:firstColumn="0" w:lastColumn="0" w:oddVBand="0" w:evenVBand="0" w:oddHBand="0" w:evenHBand="0" w:firstRowFirstColumn="0" w:firstRowLastColumn="0" w:lastRowFirstColumn="0" w:lastRowLastColumn="0"/>
              <w:rPr>
                <w:rFonts w:cstheme="minorHAnsi"/>
                <w:color w:val="FF0000"/>
                <w:lang w:val="en-GB"/>
              </w:rPr>
            </w:pPr>
            <w:r w:rsidRPr="00DF16D3">
              <w:rPr>
                <w:rFonts w:cstheme="minorHAnsi"/>
                <w:lang w:val="en-GB"/>
              </w:rPr>
              <w:t>CBFS certificate of completion for participants who attend all days of training.</w:t>
            </w:r>
          </w:p>
        </w:tc>
      </w:tr>
      <w:tr w:rsidR="00604A16" w:rsidRPr="00DF16D3" w14:paraId="112E5CE9" w14:textId="77777777" w:rsidTr="00604A16">
        <w:trPr>
          <w:trHeight w:val="557"/>
          <w:jc w:val="center"/>
        </w:trPr>
        <w:tc>
          <w:tcPr>
            <w:cnfStyle w:val="001000000000" w:firstRow="0" w:lastRow="0" w:firstColumn="1" w:lastColumn="0" w:oddVBand="0" w:evenVBand="0" w:oddHBand="0" w:evenHBand="0" w:firstRowFirstColumn="0" w:firstRowLastColumn="0" w:lastRowFirstColumn="0" w:lastRowLastColumn="0"/>
            <w:tcW w:w="2335" w:type="dxa"/>
          </w:tcPr>
          <w:p w14:paraId="0CCE0D44" w14:textId="77777777" w:rsidR="00604A16" w:rsidRPr="00DF16D3" w:rsidRDefault="00604A16" w:rsidP="00641F2F">
            <w:pPr>
              <w:rPr>
                <w:rFonts w:cstheme="minorHAnsi"/>
                <w:b w:val="0"/>
                <w:i/>
                <w:lang w:val="en-GB"/>
              </w:rPr>
            </w:pPr>
            <w:r w:rsidRPr="00DF16D3">
              <w:rPr>
                <w:rFonts w:cstheme="minorHAnsi"/>
                <w:lang w:val="en-GB"/>
              </w:rPr>
              <w:t>Training Methods</w:t>
            </w:r>
          </w:p>
          <w:p w14:paraId="57DF9037" w14:textId="77777777" w:rsidR="00604A16" w:rsidRPr="00DF16D3" w:rsidRDefault="00604A16" w:rsidP="00641F2F">
            <w:pPr>
              <w:rPr>
                <w:rFonts w:cstheme="minorHAnsi"/>
                <w:b w:val="0"/>
                <w:i/>
                <w:lang w:val="en-GB"/>
              </w:rPr>
            </w:pPr>
          </w:p>
        </w:tc>
        <w:tc>
          <w:tcPr>
            <w:tcW w:w="7920" w:type="dxa"/>
          </w:tcPr>
          <w:p w14:paraId="36AC75C2" w14:textId="77777777" w:rsidR="00604A16" w:rsidRPr="00DF16D3" w:rsidRDefault="00604A16" w:rsidP="00641F2F">
            <w:pPr>
              <w:jc w:val="both"/>
              <w:cnfStyle w:val="000000000000" w:firstRow="0" w:lastRow="0" w:firstColumn="0" w:lastColumn="0" w:oddVBand="0" w:evenVBand="0" w:oddHBand="0" w:evenHBand="0" w:firstRowFirstColumn="0" w:firstRowLastColumn="0" w:lastRowFirstColumn="0" w:lastRowLastColumn="0"/>
              <w:rPr>
                <w:rFonts w:cstheme="minorHAnsi"/>
                <w:bCs/>
                <w:i/>
                <w:lang w:val="en-GB"/>
              </w:rPr>
            </w:pPr>
            <w:r w:rsidRPr="00DF16D3">
              <w:rPr>
                <w:rFonts w:cstheme="minorHAnsi"/>
                <w:lang w:val="en-GB"/>
              </w:rPr>
              <w:t>Power Point Presentation, lecture, inter-active discussions, quiz</w:t>
            </w:r>
          </w:p>
        </w:tc>
      </w:tr>
      <w:tr w:rsidR="00604A16" w:rsidRPr="00DF16D3" w14:paraId="143EE705" w14:textId="77777777" w:rsidTr="00604A16">
        <w:trPr>
          <w:trHeight w:val="710"/>
          <w:jc w:val="center"/>
        </w:trPr>
        <w:tc>
          <w:tcPr>
            <w:cnfStyle w:val="001000000000" w:firstRow="0" w:lastRow="0" w:firstColumn="1" w:lastColumn="0" w:oddVBand="0" w:evenVBand="0" w:oddHBand="0" w:evenHBand="0" w:firstRowFirstColumn="0" w:firstRowLastColumn="0" w:lastRowFirstColumn="0" w:lastRowLastColumn="0"/>
            <w:tcW w:w="2335" w:type="dxa"/>
          </w:tcPr>
          <w:p w14:paraId="3AAF0A6C" w14:textId="77777777" w:rsidR="00604A16" w:rsidRPr="00DF16D3" w:rsidRDefault="00604A16" w:rsidP="00641F2F">
            <w:pPr>
              <w:rPr>
                <w:rFonts w:cstheme="minorHAnsi"/>
                <w:lang w:val="en-GB"/>
              </w:rPr>
            </w:pPr>
            <w:r w:rsidRPr="00DF16D3">
              <w:rPr>
                <w:rFonts w:cstheme="minorHAnsi"/>
                <w:lang w:val="en-GB"/>
              </w:rPr>
              <w:lastRenderedPageBreak/>
              <w:t>Speaker Profile</w:t>
            </w:r>
          </w:p>
        </w:tc>
        <w:tc>
          <w:tcPr>
            <w:tcW w:w="7920" w:type="dxa"/>
          </w:tcPr>
          <w:p w14:paraId="682F986A" w14:textId="77777777" w:rsidR="00604A16" w:rsidRPr="00DF16D3" w:rsidRDefault="00604A16" w:rsidP="00641F2F">
            <w:pPr>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DF16D3">
              <w:rPr>
                <w:rFonts w:cstheme="minorHAnsi"/>
                <w:b/>
                <w:bCs/>
              </w:rPr>
              <w:t>Dr. K. Rajesh Nayak</w:t>
            </w:r>
          </w:p>
          <w:p w14:paraId="04F709C8" w14:textId="77777777" w:rsidR="00604A16" w:rsidRPr="00DF16D3" w:rsidRDefault="00604A16" w:rsidP="00641F2F">
            <w:pPr>
              <w:jc w:val="both"/>
              <w:cnfStyle w:val="000000000000" w:firstRow="0" w:lastRow="0" w:firstColumn="0" w:lastColumn="0" w:oddVBand="0" w:evenVBand="0" w:oddHBand="0" w:evenHBand="0" w:firstRowFirstColumn="0" w:firstRowLastColumn="0" w:lastRowFirstColumn="0" w:lastRowLastColumn="0"/>
              <w:rPr>
                <w:rFonts w:cstheme="minorHAnsi"/>
              </w:rPr>
            </w:pPr>
            <w:r w:rsidRPr="00DF16D3">
              <w:rPr>
                <w:rFonts w:cstheme="minorHAnsi"/>
              </w:rPr>
              <w:t xml:space="preserve">Director - Training at CBFS. He has three decades of banking and training experience. His last position was Head of Training and Development at National Bank of Oman (NBO). He is a double Graduate in Commerce and Law, a double Postgraduate in Commerce and Business Administration (MBA) and a Certified Associate of the Indian Institute of Bankers (CAIIB). He has a Doctorate in Business Administration. He holds various professional certifications including Omega Credit Skills Development, Creative Train the Trainer, NLP for Trainers, Kirkpatrick Certificate in Training Evaluation, besides the Introduction to Investments, Islamic Finance Qualification (IFQ), International Certificate in Wealth and Investment Management (ICWIM) and Certificate in Ethical Artificial Intelligence (CEAI) of CISI, UK. He also has a Certificate of Occupational Assessment (Levels A &amp; B) from British Psychological Society and Advanced Diploma in Credit from the Chartered Institute of Bankers (CIB), Scotland. He has attended Leadership and Strategy courses of Queens School of Business, Canada, K3 Performance, UK and Bridges Consulting, Singapore. He conducts training </w:t>
            </w:r>
            <w:proofErr w:type="gramStart"/>
            <w:r w:rsidRPr="00DF16D3">
              <w:rPr>
                <w:rFonts w:cstheme="minorHAnsi"/>
              </w:rPr>
              <w:t>on</w:t>
            </w:r>
            <w:proofErr w:type="gramEnd"/>
            <w:r w:rsidRPr="00DF16D3">
              <w:rPr>
                <w:rFonts w:cstheme="minorHAnsi"/>
              </w:rPr>
              <w:t xml:space="preserve"> retail banking, corporate credit, risk management, finance &amp; accounting.</w:t>
            </w:r>
          </w:p>
        </w:tc>
      </w:tr>
    </w:tbl>
    <w:p w14:paraId="08863138" w14:textId="77777777" w:rsidR="00604A16" w:rsidRDefault="00604A16" w:rsidP="00AC164B">
      <w:pPr>
        <w:rPr>
          <w:rFonts w:eastAsia="Calibri" w:cstheme="minorHAnsi"/>
        </w:rPr>
      </w:pPr>
    </w:p>
    <w:p w14:paraId="01FE2106" w14:textId="77777777" w:rsidR="00604A16" w:rsidRDefault="00604A16" w:rsidP="00AC164B">
      <w:pPr>
        <w:rPr>
          <w:rFonts w:eastAsia="Calibri" w:cstheme="minorHAnsi"/>
        </w:rPr>
      </w:pPr>
    </w:p>
    <w:p w14:paraId="3EA0C003" w14:textId="77777777" w:rsidR="00604A16" w:rsidRDefault="00604A16" w:rsidP="00AC164B">
      <w:pPr>
        <w:rPr>
          <w:rFonts w:eastAsia="Calibri" w:cstheme="minorHAnsi"/>
        </w:rPr>
      </w:pPr>
    </w:p>
    <w:p w14:paraId="01C501D1" w14:textId="77777777" w:rsidR="00604A16" w:rsidRDefault="00604A16" w:rsidP="00AC164B">
      <w:pPr>
        <w:rPr>
          <w:rFonts w:eastAsia="Calibri" w:cstheme="minorHAnsi"/>
        </w:rPr>
      </w:pPr>
    </w:p>
    <w:p w14:paraId="154EB199" w14:textId="77777777" w:rsidR="00604A16" w:rsidRDefault="00604A16" w:rsidP="00AC164B">
      <w:pPr>
        <w:rPr>
          <w:rFonts w:eastAsia="Calibri" w:cstheme="minorHAnsi"/>
        </w:rPr>
      </w:pPr>
    </w:p>
    <w:p w14:paraId="24FA7480" w14:textId="77777777" w:rsidR="00604A16" w:rsidRDefault="00604A16" w:rsidP="00AC164B">
      <w:pPr>
        <w:rPr>
          <w:rFonts w:eastAsia="Calibri" w:cstheme="minorHAnsi"/>
        </w:rPr>
      </w:pPr>
    </w:p>
    <w:p w14:paraId="3072B718" w14:textId="77777777" w:rsidR="00604A16" w:rsidRDefault="00604A16" w:rsidP="00AC164B">
      <w:pPr>
        <w:rPr>
          <w:rFonts w:eastAsia="Calibri" w:cstheme="minorHAnsi"/>
        </w:rPr>
      </w:pPr>
    </w:p>
    <w:p w14:paraId="21D5FF6C" w14:textId="77777777" w:rsidR="00604A16" w:rsidRDefault="00604A16" w:rsidP="00AC164B">
      <w:pPr>
        <w:rPr>
          <w:rFonts w:eastAsia="Calibri" w:cstheme="minorHAnsi"/>
        </w:rPr>
      </w:pPr>
    </w:p>
    <w:p w14:paraId="0EB69A91" w14:textId="77777777" w:rsidR="00604A16" w:rsidRDefault="00604A16" w:rsidP="00AC164B">
      <w:pPr>
        <w:rPr>
          <w:rFonts w:eastAsia="Calibri" w:cstheme="minorHAnsi"/>
        </w:rPr>
      </w:pPr>
    </w:p>
    <w:p w14:paraId="56F67E75" w14:textId="77777777" w:rsidR="00604A16" w:rsidRDefault="00604A16" w:rsidP="00AC164B">
      <w:pPr>
        <w:rPr>
          <w:rFonts w:eastAsia="Calibri" w:cstheme="minorHAnsi"/>
        </w:rPr>
      </w:pPr>
    </w:p>
    <w:p w14:paraId="3F522635" w14:textId="77777777" w:rsidR="00604A16" w:rsidRDefault="00604A16" w:rsidP="00AC164B">
      <w:pPr>
        <w:rPr>
          <w:rFonts w:eastAsia="Calibri" w:cstheme="minorHAnsi"/>
        </w:rPr>
      </w:pPr>
    </w:p>
    <w:p w14:paraId="3CBE9CE1" w14:textId="77777777" w:rsidR="00604A16" w:rsidRDefault="00604A16" w:rsidP="00AC164B">
      <w:pPr>
        <w:rPr>
          <w:rFonts w:eastAsia="Calibri" w:cstheme="minorHAnsi"/>
        </w:rPr>
      </w:pPr>
    </w:p>
    <w:p w14:paraId="306B8AD7" w14:textId="77777777" w:rsidR="00604A16" w:rsidRDefault="00604A16" w:rsidP="00AC164B">
      <w:pPr>
        <w:rPr>
          <w:rFonts w:eastAsia="Calibri" w:cstheme="minorHAnsi"/>
        </w:rPr>
      </w:pPr>
    </w:p>
    <w:p w14:paraId="07E3B98F" w14:textId="77777777" w:rsidR="00604A16" w:rsidRDefault="00604A16" w:rsidP="00AC164B">
      <w:pPr>
        <w:rPr>
          <w:rFonts w:eastAsia="Calibri" w:cstheme="minorHAnsi"/>
        </w:rPr>
      </w:pPr>
    </w:p>
    <w:p w14:paraId="601521E8" w14:textId="77777777" w:rsidR="00604A16" w:rsidRDefault="00604A16" w:rsidP="00AC164B">
      <w:pPr>
        <w:rPr>
          <w:rFonts w:eastAsia="Calibri" w:cstheme="minorHAnsi"/>
        </w:rPr>
      </w:pPr>
    </w:p>
    <w:p w14:paraId="36E53900" w14:textId="77777777" w:rsidR="00604A16" w:rsidRDefault="00604A16" w:rsidP="00AC164B">
      <w:pPr>
        <w:rPr>
          <w:rFonts w:eastAsia="Calibri" w:cstheme="minorHAnsi"/>
        </w:rPr>
      </w:pPr>
    </w:p>
    <w:p w14:paraId="3486CF7C" w14:textId="77777777" w:rsidR="00604A16" w:rsidRDefault="00604A16" w:rsidP="00AC164B">
      <w:pPr>
        <w:rPr>
          <w:rFonts w:eastAsia="Calibri" w:cstheme="minorHAnsi"/>
        </w:rPr>
      </w:pPr>
    </w:p>
    <w:p w14:paraId="52747759" w14:textId="77777777" w:rsidR="00604A16" w:rsidRPr="00331973" w:rsidRDefault="00604A16" w:rsidP="00AC164B">
      <w:pPr>
        <w:rPr>
          <w:rFonts w:eastAsia="Calibri" w:cstheme="minorHAnsi"/>
        </w:rPr>
      </w:pPr>
    </w:p>
    <w:p w14:paraId="2C59E55E" w14:textId="0FC1032B" w:rsidR="004041F4" w:rsidRPr="00331973" w:rsidRDefault="004041F4" w:rsidP="00AC164B">
      <w:pPr>
        <w:rPr>
          <w:rFonts w:eastAsia="Calibri" w:cstheme="minorHAnsi"/>
        </w:rPr>
      </w:pPr>
    </w:p>
    <w:tbl>
      <w:tblPr>
        <w:tblStyle w:val="GridTable1Light-Accent1"/>
        <w:tblW w:w="10165" w:type="dxa"/>
        <w:jc w:val="center"/>
        <w:tblLook w:val="04A0" w:firstRow="1" w:lastRow="0" w:firstColumn="1" w:lastColumn="0" w:noHBand="0" w:noVBand="1"/>
      </w:tblPr>
      <w:tblGrid>
        <w:gridCol w:w="2245"/>
        <w:gridCol w:w="7920"/>
      </w:tblGrid>
      <w:tr w:rsidR="00CA0705" w:rsidRPr="00331973" w14:paraId="009A8C5D" w14:textId="77777777" w:rsidTr="00A9400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165" w:type="dxa"/>
            <w:gridSpan w:val="2"/>
          </w:tcPr>
          <w:p w14:paraId="2F173F44" w14:textId="77777777" w:rsidR="00CA0705" w:rsidRPr="00331973" w:rsidRDefault="00CA0705" w:rsidP="005525F7">
            <w:pPr>
              <w:jc w:val="both"/>
              <w:rPr>
                <w:rFonts w:eastAsia="Cambria" w:cstheme="minorHAnsi"/>
                <w:b w:val="0"/>
                <w:bCs w:val="0"/>
                <w:lang w:val="en-GB"/>
              </w:rPr>
            </w:pPr>
            <w:r w:rsidRPr="00331973">
              <w:rPr>
                <w:rFonts w:eastAsia="Cambria" w:cstheme="minorHAnsi"/>
                <w:lang w:val="en-GB"/>
              </w:rPr>
              <w:lastRenderedPageBreak/>
              <w:t>STORYTELLING WORKSHOP: CRAFTING COMPELLING NARRATIVES</w:t>
            </w:r>
          </w:p>
          <w:p w14:paraId="29E2E5E7" w14:textId="77777777" w:rsidR="00CA0705" w:rsidRPr="00331973" w:rsidRDefault="00CA0705" w:rsidP="005525F7">
            <w:pPr>
              <w:jc w:val="both"/>
              <w:rPr>
                <w:rFonts w:eastAsia="Cambria" w:cstheme="minorHAnsi"/>
                <w:lang w:val="en-GB"/>
              </w:rPr>
            </w:pPr>
          </w:p>
        </w:tc>
      </w:tr>
      <w:tr w:rsidR="00CA0705" w:rsidRPr="00331973" w14:paraId="7AF56600" w14:textId="77777777" w:rsidTr="00BD040A">
        <w:trPr>
          <w:trHeight w:val="366"/>
          <w:jc w:val="center"/>
        </w:trPr>
        <w:tc>
          <w:tcPr>
            <w:cnfStyle w:val="001000000000" w:firstRow="0" w:lastRow="0" w:firstColumn="1" w:lastColumn="0" w:oddVBand="0" w:evenVBand="0" w:oddHBand="0" w:evenHBand="0" w:firstRowFirstColumn="0" w:firstRowLastColumn="0" w:lastRowFirstColumn="0" w:lastRowLastColumn="0"/>
            <w:tcW w:w="2245" w:type="dxa"/>
          </w:tcPr>
          <w:p w14:paraId="44077D2A" w14:textId="77777777" w:rsidR="00CA0705" w:rsidRPr="00331973" w:rsidRDefault="00CA0705" w:rsidP="005525F7">
            <w:pPr>
              <w:rPr>
                <w:rFonts w:eastAsia="Cambria" w:cstheme="minorHAnsi"/>
                <w:b w:val="0"/>
                <w:bCs w:val="0"/>
                <w:lang w:val="en-GB"/>
              </w:rPr>
            </w:pPr>
            <w:r w:rsidRPr="00331973">
              <w:rPr>
                <w:rFonts w:cstheme="minorHAnsi"/>
                <w:lang w:val="en-GB"/>
              </w:rPr>
              <w:t>Course Date</w:t>
            </w:r>
          </w:p>
        </w:tc>
        <w:tc>
          <w:tcPr>
            <w:tcW w:w="7920" w:type="dxa"/>
          </w:tcPr>
          <w:p w14:paraId="6E5982A2" w14:textId="77777777" w:rsidR="00CA0705" w:rsidRPr="00331973" w:rsidRDefault="00CA0705" w:rsidP="005525F7">
            <w:pPr>
              <w:cnfStyle w:val="000000000000" w:firstRow="0" w:lastRow="0" w:firstColumn="0" w:lastColumn="0" w:oddVBand="0" w:evenVBand="0" w:oddHBand="0" w:evenHBand="0" w:firstRowFirstColumn="0" w:firstRowLastColumn="0" w:lastRowFirstColumn="0" w:lastRowLastColumn="0"/>
              <w:rPr>
                <w:rFonts w:eastAsia="Times New Roman" w:cstheme="minorHAnsi"/>
                <w:lang w:val="en-GB"/>
              </w:rPr>
            </w:pPr>
            <w:r w:rsidRPr="00331973">
              <w:rPr>
                <w:rFonts w:cstheme="minorHAnsi"/>
                <w:lang w:val="en-GB"/>
              </w:rPr>
              <w:t>7-8 January 2026</w:t>
            </w:r>
          </w:p>
        </w:tc>
      </w:tr>
      <w:tr w:rsidR="00CA0705" w:rsidRPr="00331973" w14:paraId="46484B54" w14:textId="77777777" w:rsidTr="00BD040A">
        <w:trPr>
          <w:trHeight w:val="366"/>
          <w:jc w:val="center"/>
        </w:trPr>
        <w:tc>
          <w:tcPr>
            <w:cnfStyle w:val="001000000000" w:firstRow="0" w:lastRow="0" w:firstColumn="1" w:lastColumn="0" w:oddVBand="0" w:evenVBand="0" w:oddHBand="0" w:evenHBand="0" w:firstRowFirstColumn="0" w:firstRowLastColumn="0" w:lastRowFirstColumn="0" w:lastRowLastColumn="0"/>
            <w:tcW w:w="2245" w:type="dxa"/>
          </w:tcPr>
          <w:p w14:paraId="33571698" w14:textId="77777777" w:rsidR="00CA0705" w:rsidRPr="00331973" w:rsidRDefault="00CA0705" w:rsidP="005525F7">
            <w:pPr>
              <w:rPr>
                <w:rFonts w:eastAsia="Cambria" w:cstheme="minorHAnsi"/>
                <w:lang w:val="en-GB"/>
              </w:rPr>
            </w:pPr>
            <w:r w:rsidRPr="00331973">
              <w:rPr>
                <w:rFonts w:eastAsia="Cambria" w:cstheme="minorHAnsi"/>
                <w:lang w:val="en-GB"/>
              </w:rPr>
              <w:t>Duration</w:t>
            </w:r>
          </w:p>
        </w:tc>
        <w:tc>
          <w:tcPr>
            <w:tcW w:w="7920" w:type="dxa"/>
          </w:tcPr>
          <w:p w14:paraId="2F0AA427" w14:textId="77777777" w:rsidR="00CA0705" w:rsidRPr="00331973" w:rsidRDefault="00CA0705" w:rsidP="005525F7">
            <w:pPr>
              <w:cnfStyle w:val="000000000000" w:firstRow="0" w:lastRow="0" w:firstColumn="0" w:lastColumn="0" w:oddVBand="0" w:evenVBand="0" w:oddHBand="0" w:evenHBand="0" w:firstRowFirstColumn="0" w:firstRowLastColumn="0" w:lastRowFirstColumn="0" w:lastRowLastColumn="0"/>
              <w:rPr>
                <w:rFonts w:eastAsia="Cambria" w:cstheme="minorHAnsi"/>
                <w:lang w:val="en-GB"/>
              </w:rPr>
            </w:pPr>
            <w:r w:rsidRPr="00331973">
              <w:rPr>
                <w:rFonts w:eastAsia="Times New Roman" w:cstheme="minorHAnsi"/>
                <w:lang w:val="en-GB"/>
              </w:rPr>
              <w:t>2 days, 11 hours</w:t>
            </w:r>
          </w:p>
        </w:tc>
      </w:tr>
      <w:tr w:rsidR="00CA0705" w:rsidRPr="00331973" w14:paraId="62186809" w14:textId="77777777" w:rsidTr="00BD040A">
        <w:trPr>
          <w:trHeight w:val="287"/>
          <w:jc w:val="center"/>
        </w:trPr>
        <w:tc>
          <w:tcPr>
            <w:cnfStyle w:val="001000000000" w:firstRow="0" w:lastRow="0" w:firstColumn="1" w:lastColumn="0" w:oddVBand="0" w:evenVBand="0" w:oddHBand="0" w:evenHBand="0" w:firstRowFirstColumn="0" w:firstRowLastColumn="0" w:lastRowFirstColumn="0" w:lastRowLastColumn="0"/>
            <w:tcW w:w="2245" w:type="dxa"/>
          </w:tcPr>
          <w:p w14:paraId="5E7EA337" w14:textId="77777777" w:rsidR="00CA0705" w:rsidRPr="00331973" w:rsidRDefault="00CA0705" w:rsidP="005525F7">
            <w:pPr>
              <w:rPr>
                <w:rFonts w:eastAsia="Cambria" w:cstheme="minorHAnsi"/>
                <w:b w:val="0"/>
                <w:bCs w:val="0"/>
                <w:lang w:val="en-GB"/>
              </w:rPr>
            </w:pPr>
            <w:r w:rsidRPr="00331973">
              <w:rPr>
                <w:rFonts w:cstheme="minorHAnsi"/>
                <w:lang w:val="en-GB"/>
              </w:rPr>
              <w:t>Speaker</w:t>
            </w:r>
          </w:p>
        </w:tc>
        <w:tc>
          <w:tcPr>
            <w:tcW w:w="7920" w:type="dxa"/>
          </w:tcPr>
          <w:p w14:paraId="3B485CAF" w14:textId="77777777" w:rsidR="00CA0705" w:rsidRPr="00331973" w:rsidRDefault="00CA0705" w:rsidP="005525F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sidRPr="00331973">
              <w:rPr>
                <w:rFonts w:cstheme="minorHAnsi"/>
                <w:color w:val="000000"/>
              </w:rPr>
              <w:t xml:space="preserve">Dr. Wisal Al Balushi </w:t>
            </w:r>
          </w:p>
        </w:tc>
      </w:tr>
      <w:tr w:rsidR="00CA0705" w:rsidRPr="00331973" w14:paraId="7D2EB0FE" w14:textId="77777777" w:rsidTr="00BD040A">
        <w:trPr>
          <w:trHeight w:val="681"/>
          <w:jc w:val="center"/>
        </w:trPr>
        <w:tc>
          <w:tcPr>
            <w:cnfStyle w:val="001000000000" w:firstRow="0" w:lastRow="0" w:firstColumn="1" w:lastColumn="0" w:oddVBand="0" w:evenVBand="0" w:oddHBand="0" w:evenHBand="0" w:firstRowFirstColumn="0" w:firstRowLastColumn="0" w:lastRowFirstColumn="0" w:lastRowLastColumn="0"/>
            <w:tcW w:w="2245" w:type="dxa"/>
          </w:tcPr>
          <w:p w14:paraId="5D5BFF87" w14:textId="77777777" w:rsidR="00CA0705" w:rsidRPr="00331973" w:rsidRDefault="00CA0705" w:rsidP="005525F7">
            <w:pPr>
              <w:rPr>
                <w:rFonts w:eastAsia="Cambria" w:cstheme="minorHAnsi"/>
                <w:lang w:val="en-GB"/>
              </w:rPr>
            </w:pPr>
            <w:r w:rsidRPr="00331973">
              <w:rPr>
                <w:rFonts w:eastAsia="Cambria" w:cstheme="minorHAnsi"/>
                <w:lang w:val="en-GB"/>
              </w:rPr>
              <w:t>Key Learning Objectives</w:t>
            </w:r>
          </w:p>
        </w:tc>
        <w:tc>
          <w:tcPr>
            <w:tcW w:w="7920" w:type="dxa"/>
          </w:tcPr>
          <w:p w14:paraId="2D66CB37" w14:textId="77777777" w:rsidR="00CA0705" w:rsidRPr="00331973" w:rsidRDefault="00CA0705" w:rsidP="005525F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lang w:val="en-GB"/>
              </w:rPr>
            </w:pPr>
            <w:r w:rsidRPr="00331973">
              <w:rPr>
                <w:rFonts w:eastAsia="Times New Roman" w:cstheme="minorHAnsi"/>
                <w:bCs/>
                <w:lang w:val="en-GB"/>
              </w:rPr>
              <w:t>This course aims to:</w:t>
            </w:r>
          </w:p>
          <w:p w14:paraId="5B8EC968" w14:textId="77777777" w:rsidR="00CA0705" w:rsidRPr="00331973" w:rsidRDefault="00CA0705" w:rsidP="00CA0705">
            <w:pPr>
              <w:pStyle w:val="ListParagraph"/>
              <w:numPr>
                <w:ilvl w:val="0"/>
                <w:numId w:val="17"/>
              </w:num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lang w:val="en-GB"/>
              </w:rPr>
            </w:pPr>
            <w:r w:rsidRPr="00331973">
              <w:rPr>
                <w:rFonts w:eastAsia="Times New Roman" w:cstheme="minorHAnsi"/>
                <w:bCs/>
                <w:lang w:val="en-GB"/>
              </w:rPr>
              <w:t>Teach techniques to capture and maintain audience interest.</w:t>
            </w:r>
          </w:p>
          <w:p w14:paraId="0FD17F1D" w14:textId="77777777" w:rsidR="00CA0705" w:rsidRPr="00331973" w:rsidRDefault="00CA0705" w:rsidP="00CA0705">
            <w:pPr>
              <w:pStyle w:val="ListParagraph"/>
              <w:numPr>
                <w:ilvl w:val="0"/>
                <w:numId w:val="17"/>
              </w:num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lang w:val="en-GB"/>
              </w:rPr>
            </w:pPr>
            <w:r w:rsidRPr="00331973">
              <w:rPr>
                <w:rFonts w:eastAsia="Times New Roman" w:cstheme="minorHAnsi"/>
                <w:bCs/>
                <w:lang w:val="en-GB"/>
              </w:rPr>
              <w:t>Discuss the importance of understanding and connecting with the target audience.</w:t>
            </w:r>
          </w:p>
          <w:p w14:paraId="73063753" w14:textId="77777777" w:rsidR="00CA0705" w:rsidRPr="00331973" w:rsidRDefault="00CA0705" w:rsidP="00CA0705">
            <w:pPr>
              <w:pStyle w:val="ListParagraph"/>
              <w:numPr>
                <w:ilvl w:val="0"/>
                <w:numId w:val="17"/>
              </w:num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lang w:val="en-GB"/>
              </w:rPr>
            </w:pPr>
            <w:r w:rsidRPr="00331973">
              <w:rPr>
                <w:rFonts w:eastAsia="Times New Roman" w:cstheme="minorHAnsi"/>
                <w:bCs/>
                <w:lang w:val="en-GB"/>
              </w:rPr>
              <w:t>Equip participants with the fundamental skills needed to craft compelling narratives.</w:t>
            </w:r>
          </w:p>
          <w:p w14:paraId="50856968" w14:textId="77777777" w:rsidR="00CA0705" w:rsidRPr="00331973" w:rsidRDefault="00CA0705" w:rsidP="00CA0705">
            <w:pPr>
              <w:pStyle w:val="ListParagraph"/>
              <w:numPr>
                <w:ilvl w:val="0"/>
                <w:numId w:val="17"/>
              </w:num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lang w:val="en-GB"/>
              </w:rPr>
            </w:pPr>
            <w:r w:rsidRPr="00331973">
              <w:rPr>
                <w:rFonts w:eastAsia="Times New Roman" w:cstheme="minorHAnsi"/>
                <w:bCs/>
                <w:lang w:val="en-GB"/>
              </w:rPr>
              <w:t>Encourage imaginative thinking and brainstorming.</w:t>
            </w:r>
          </w:p>
          <w:p w14:paraId="2929972B" w14:textId="77777777" w:rsidR="00CA0705" w:rsidRPr="00331973" w:rsidRDefault="00CA0705" w:rsidP="00CA0705">
            <w:pPr>
              <w:pStyle w:val="ListParagraph"/>
              <w:numPr>
                <w:ilvl w:val="0"/>
                <w:numId w:val="17"/>
              </w:num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lang w:val="en-GB"/>
              </w:rPr>
            </w:pPr>
            <w:r w:rsidRPr="00331973">
              <w:rPr>
                <w:rFonts w:eastAsia="Times New Roman" w:cstheme="minorHAnsi"/>
                <w:bCs/>
                <w:lang w:val="en-GB"/>
              </w:rPr>
              <w:t>Provide exercises and prompts that stimulate creative responses.</w:t>
            </w:r>
          </w:p>
          <w:p w14:paraId="3B992509" w14:textId="77777777" w:rsidR="00CA0705" w:rsidRPr="00331973" w:rsidRDefault="00CA0705" w:rsidP="00CA0705">
            <w:pPr>
              <w:pStyle w:val="ListParagraph"/>
              <w:numPr>
                <w:ilvl w:val="0"/>
                <w:numId w:val="17"/>
              </w:num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lang w:val="en-GB"/>
              </w:rPr>
            </w:pPr>
            <w:r w:rsidRPr="00331973">
              <w:rPr>
                <w:rFonts w:eastAsia="Times New Roman" w:cstheme="minorHAnsi"/>
                <w:bCs/>
                <w:lang w:val="en-GB"/>
              </w:rPr>
              <w:t>Guide participants in harnessing personal experiences and emotions to create genuine and relatable stories.</w:t>
            </w:r>
          </w:p>
        </w:tc>
      </w:tr>
      <w:tr w:rsidR="00CA0705" w:rsidRPr="00331973" w14:paraId="02ABF2C5" w14:textId="77777777" w:rsidTr="00BD040A">
        <w:trPr>
          <w:trHeight w:val="350"/>
          <w:jc w:val="center"/>
        </w:trPr>
        <w:tc>
          <w:tcPr>
            <w:cnfStyle w:val="001000000000" w:firstRow="0" w:lastRow="0" w:firstColumn="1" w:lastColumn="0" w:oddVBand="0" w:evenVBand="0" w:oddHBand="0" w:evenHBand="0" w:firstRowFirstColumn="0" w:firstRowLastColumn="0" w:lastRowFirstColumn="0" w:lastRowLastColumn="0"/>
            <w:tcW w:w="2245" w:type="dxa"/>
          </w:tcPr>
          <w:p w14:paraId="0349019B" w14:textId="77777777" w:rsidR="00CA0705" w:rsidRPr="00331973" w:rsidRDefault="00CA0705" w:rsidP="005525F7">
            <w:pPr>
              <w:rPr>
                <w:rFonts w:eastAsia="Cambria" w:cstheme="minorHAnsi"/>
                <w:b w:val="0"/>
                <w:bCs w:val="0"/>
                <w:lang w:val="en-GB"/>
              </w:rPr>
            </w:pPr>
            <w:r w:rsidRPr="00331973">
              <w:rPr>
                <w:rFonts w:cstheme="minorHAnsi"/>
                <w:lang w:val="en-GB"/>
              </w:rPr>
              <w:t>Target Participants</w:t>
            </w:r>
          </w:p>
        </w:tc>
        <w:tc>
          <w:tcPr>
            <w:tcW w:w="7920" w:type="dxa"/>
          </w:tcPr>
          <w:p w14:paraId="22CF3834" w14:textId="77777777" w:rsidR="00CA0705" w:rsidRPr="00331973" w:rsidRDefault="00CA0705" w:rsidP="005525F7">
            <w:pPr>
              <w:cnfStyle w:val="000000000000" w:firstRow="0" w:lastRow="0" w:firstColumn="0" w:lastColumn="0" w:oddVBand="0" w:evenVBand="0" w:oddHBand="0" w:evenHBand="0" w:firstRowFirstColumn="0" w:firstRowLastColumn="0" w:lastRowFirstColumn="0" w:lastRowLastColumn="0"/>
              <w:rPr>
                <w:rFonts w:cstheme="minorHAnsi"/>
                <w:iCs/>
                <w:lang w:val="en-GB"/>
              </w:rPr>
            </w:pPr>
            <w:r w:rsidRPr="00331973">
              <w:rPr>
                <w:rFonts w:cstheme="minorHAnsi"/>
                <w:iCs/>
                <w:lang w:val="en-GB"/>
              </w:rPr>
              <w:t>Staff whose duties include making presentations to internal and external audiences.</w:t>
            </w:r>
          </w:p>
        </w:tc>
      </w:tr>
      <w:tr w:rsidR="00CA0705" w:rsidRPr="00331973" w14:paraId="5AE7ABB8" w14:textId="77777777" w:rsidTr="00BD040A">
        <w:trPr>
          <w:trHeight w:val="350"/>
          <w:jc w:val="center"/>
        </w:trPr>
        <w:tc>
          <w:tcPr>
            <w:cnfStyle w:val="001000000000" w:firstRow="0" w:lastRow="0" w:firstColumn="1" w:lastColumn="0" w:oddVBand="0" w:evenVBand="0" w:oddHBand="0" w:evenHBand="0" w:firstRowFirstColumn="0" w:firstRowLastColumn="0" w:lastRowFirstColumn="0" w:lastRowLastColumn="0"/>
            <w:tcW w:w="2245" w:type="dxa"/>
          </w:tcPr>
          <w:p w14:paraId="198D2BD0" w14:textId="77777777" w:rsidR="00CA0705" w:rsidRPr="00331973" w:rsidRDefault="00CA0705" w:rsidP="005525F7">
            <w:pPr>
              <w:rPr>
                <w:rFonts w:eastAsia="Cambria" w:cstheme="minorHAnsi"/>
                <w:b w:val="0"/>
                <w:bCs w:val="0"/>
                <w:lang w:val="en-GB"/>
              </w:rPr>
            </w:pPr>
            <w:r w:rsidRPr="00331973">
              <w:rPr>
                <w:rFonts w:cstheme="minorHAnsi"/>
                <w:lang w:val="en-GB"/>
              </w:rPr>
              <w:t>Pre-requisites</w:t>
            </w:r>
          </w:p>
        </w:tc>
        <w:tc>
          <w:tcPr>
            <w:tcW w:w="7920" w:type="dxa"/>
          </w:tcPr>
          <w:p w14:paraId="57D67F8A" w14:textId="77777777" w:rsidR="00CA0705" w:rsidRPr="00331973" w:rsidRDefault="00CA0705" w:rsidP="005525F7">
            <w:pPr>
              <w:cnfStyle w:val="000000000000" w:firstRow="0" w:lastRow="0" w:firstColumn="0" w:lastColumn="0" w:oddVBand="0" w:evenVBand="0" w:oddHBand="0" w:evenHBand="0" w:firstRowFirstColumn="0" w:firstRowLastColumn="0" w:lastRowFirstColumn="0" w:lastRowLastColumn="0"/>
              <w:rPr>
                <w:rFonts w:cstheme="minorHAnsi"/>
                <w:b/>
                <w:bCs/>
                <w:iCs/>
                <w:lang w:val="en-GB"/>
              </w:rPr>
            </w:pPr>
            <w:r w:rsidRPr="00331973">
              <w:rPr>
                <w:rFonts w:eastAsia="Cambria" w:cstheme="minorHAnsi"/>
                <w:lang w:val="en-GB"/>
              </w:rPr>
              <w:t>There are no pre-requisites for this course.</w:t>
            </w:r>
          </w:p>
        </w:tc>
      </w:tr>
      <w:tr w:rsidR="00CA0705" w:rsidRPr="00331973" w14:paraId="037316BA" w14:textId="77777777" w:rsidTr="00BD040A">
        <w:trPr>
          <w:trHeight w:val="350"/>
          <w:jc w:val="center"/>
        </w:trPr>
        <w:tc>
          <w:tcPr>
            <w:cnfStyle w:val="001000000000" w:firstRow="0" w:lastRow="0" w:firstColumn="1" w:lastColumn="0" w:oddVBand="0" w:evenVBand="0" w:oddHBand="0" w:evenHBand="0" w:firstRowFirstColumn="0" w:firstRowLastColumn="0" w:lastRowFirstColumn="0" w:lastRowLastColumn="0"/>
            <w:tcW w:w="2245" w:type="dxa"/>
          </w:tcPr>
          <w:p w14:paraId="04B3A2D7" w14:textId="77777777" w:rsidR="00CA0705" w:rsidRPr="00331973" w:rsidRDefault="00CA0705" w:rsidP="005525F7">
            <w:pPr>
              <w:rPr>
                <w:rFonts w:cstheme="minorHAnsi"/>
                <w:i/>
                <w:lang w:val="en-GB"/>
              </w:rPr>
            </w:pPr>
            <w:r w:rsidRPr="00331973">
              <w:rPr>
                <w:rFonts w:eastAsia="Cambria" w:cstheme="minorHAnsi"/>
                <w:lang w:val="en-GB"/>
              </w:rPr>
              <w:t xml:space="preserve">Contents Highlights </w:t>
            </w:r>
          </w:p>
        </w:tc>
        <w:tc>
          <w:tcPr>
            <w:tcW w:w="7920" w:type="dxa"/>
          </w:tcPr>
          <w:p w14:paraId="7A7AC248" w14:textId="77777777" w:rsidR="00CA0705" w:rsidRPr="00331973" w:rsidRDefault="00CA0705" w:rsidP="005525F7">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sidRPr="00331973">
              <w:rPr>
                <w:rFonts w:cstheme="minorHAnsi"/>
                <w:b/>
                <w:bCs/>
                <w:iCs/>
              </w:rPr>
              <w:t xml:space="preserve">Weaving Wonderful Worlds: </w:t>
            </w:r>
          </w:p>
          <w:p w14:paraId="527C3C7E" w14:textId="77777777" w:rsidR="00CA0705" w:rsidRPr="00331973" w:rsidRDefault="00CA0705" w:rsidP="00CA0705">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rFonts w:cstheme="minorHAnsi"/>
                <w:iCs/>
              </w:rPr>
            </w:pPr>
            <w:r w:rsidRPr="00331973">
              <w:rPr>
                <w:rFonts w:cstheme="minorHAnsi"/>
                <w:iCs/>
              </w:rPr>
              <w:t>Understanding the elements of a story</w:t>
            </w:r>
          </w:p>
          <w:p w14:paraId="03297CD4" w14:textId="77777777" w:rsidR="00CA0705" w:rsidRPr="00331973" w:rsidRDefault="00CA0705" w:rsidP="00CA0705">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rFonts w:cstheme="minorHAnsi"/>
                <w:iCs/>
              </w:rPr>
            </w:pPr>
            <w:r w:rsidRPr="00331973">
              <w:rPr>
                <w:rFonts w:cstheme="minorHAnsi"/>
                <w:iCs/>
              </w:rPr>
              <w:t>The power of personal stories</w:t>
            </w:r>
          </w:p>
          <w:p w14:paraId="69A67654" w14:textId="77777777" w:rsidR="00CA0705" w:rsidRPr="00331973" w:rsidRDefault="00CA0705" w:rsidP="00CA0705">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rFonts w:cstheme="minorHAnsi"/>
                <w:iCs/>
              </w:rPr>
            </w:pPr>
            <w:r w:rsidRPr="00331973">
              <w:rPr>
                <w:rFonts w:cstheme="minorHAnsi"/>
                <w:iCs/>
              </w:rPr>
              <w:t>Different mediums of storytelling</w:t>
            </w:r>
          </w:p>
          <w:p w14:paraId="32165FE4" w14:textId="77777777" w:rsidR="00CA0705" w:rsidRPr="00331973" w:rsidRDefault="00CA0705" w:rsidP="00CA0705">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rFonts w:cstheme="minorHAnsi"/>
                <w:iCs/>
              </w:rPr>
            </w:pPr>
            <w:r w:rsidRPr="00331973">
              <w:rPr>
                <w:rFonts w:cstheme="minorHAnsi"/>
                <w:iCs/>
              </w:rPr>
              <w:t>Crafting your story</w:t>
            </w:r>
          </w:p>
          <w:p w14:paraId="1F698379" w14:textId="77777777" w:rsidR="00CA0705" w:rsidRPr="00331973" w:rsidRDefault="00CA0705" w:rsidP="00CA0705">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rFonts w:cstheme="minorHAnsi"/>
                <w:iCs/>
              </w:rPr>
            </w:pPr>
            <w:r w:rsidRPr="00331973">
              <w:rPr>
                <w:rFonts w:cstheme="minorHAnsi"/>
                <w:iCs/>
              </w:rPr>
              <w:t>Enhancing your story</w:t>
            </w:r>
          </w:p>
          <w:p w14:paraId="2DE58409" w14:textId="77777777" w:rsidR="00CA0705" w:rsidRPr="00331973" w:rsidRDefault="00CA0705" w:rsidP="005525F7">
            <w:pPr>
              <w:spacing w:line="276" w:lineRule="auto"/>
              <w:cnfStyle w:val="000000000000" w:firstRow="0" w:lastRow="0" w:firstColumn="0" w:lastColumn="0" w:oddVBand="0" w:evenVBand="0" w:oddHBand="0" w:evenHBand="0" w:firstRowFirstColumn="0" w:firstRowLastColumn="0" w:lastRowFirstColumn="0" w:lastRowLastColumn="0"/>
              <w:rPr>
                <w:rFonts w:cstheme="minorHAnsi"/>
                <w:iCs/>
              </w:rPr>
            </w:pPr>
            <w:r w:rsidRPr="00331973">
              <w:rPr>
                <w:rFonts w:cstheme="minorHAnsi"/>
                <w:b/>
                <w:bCs/>
                <w:iCs/>
              </w:rPr>
              <w:t xml:space="preserve">Crafting Stories that Stick: </w:t>
            </w:r>
          </w:p>
          <w:p w14:paraId="59072742" w14:textId="77777777" w:rsidR="00CA0705" w:rsidRPr="00331973" w:rsidRDefault="00CA0705" w:rsidP="00CA0705">
            <w:pPr>
              <w:pStyle w:val="ListParagraph"/>
              <w:numPr>
                <w:ilvl w:val="0"/>
                <w:numId w:val="18"/>
              </w:num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sidRPr="00331973">
              <w:rPr>
                <w:rFonts w:eastAsia="Times New Roman" w:cstheme="minorHAnsi"/>
                <w:bCs/>
              </w:rPr>
              <w:t>Voice modulation</w:t>
            </w:r>
          </w:p>
          <w:p w14:paraId="0279EE97" w14:textId="77777777" w:rsidR="00CA0705" w:rsidRPr="00331973" w:rsidRDefault="00CA0705" w:rsidP="00CA0705">
            <w:pPr>
              <w:pStyle w:val="ListParagraph"/>
              <w:numPr>
                <w:ilvl w:val="0"/>
                <w:numId w:val="18"/>
              </w:num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sidRPr="00331973">
              <w:rPr>
                <w:rFonts w:eastAsia="Times New Roman" w:cstheme="minorHAnsi"/>
                <w:bCs/>
              </w:rPr>
              <w:t>Body Language</w:t>
            </w:r>
          </w:p>
          <w:p w14:paraId="1AC2C1A4" w14:textId="77777777" w:rsidR="00CA0705" w:rsidRPr="00331973" w:rsidRDefault="00CA0705" w:rsidP="00CA0705">
            <w:pPr>
              <w:pStyle w:val="ListParagraph"/>
              <w:numPr>
                <w:ilvl w:val="0"/>
                <w:numId w:val="18"/>
              </w:num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sidRPr="00331973">
              <w:rPr>
                <w:rFonts w:eastAsia="Times New Roman" w:cstheme="minorHAnsi"/>
                <w:bCs/>
              </w:rPr>
              <w:t>Building rapport and maintaining interest</w:t>
            </w:r>
          </w:p>
          <w:p w14:paraId="3C8B7F8E" w14:textId="77777777" w:rsidR="00CA0705" w:rsidRPr="00331973" w:rsidRDefault="00CA0705" w:rsidP="00CA0705">
            <w:pPr>
              <w:pStyle w:val="ListParagraph"/>
              <w:numPr>
                <w:ilvl w:val="0"/>
                <w:numId w:val="18"/>
              </w:num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sidRPr="00331973">
              <w:rPr>
                <w:rFonts w:eastAsia="Times New Roman" w:cstheme="minorHAnsi"/>
                <w:bCs/>
              </w:rPr>
              <w:t>Building a storytelling habit</w:t>
            </w:r>
          </w:p>
          <w:p w14:paraId="4EA9464C" w14:textId="77777777" w:rsidR="00CA0705" w:rsidRPr="00331973" w:rsidRDefault="00CA0705" w:rsidP="00CA0705">
            <w:pPr>
              <w:pStyle w:val="ListParagraph"/>
              <w:numPr>
                <w:ilvl w:val="0"/>
                <w:numId w:val="18"/>
              </w:num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sidRPr="00331973">
              <w:rPr>
                <w:rFonts w:eastAsia="Times New Roman" w:cstheme="minorHAnsi"/>
                <w:bCs/>
              </w:rPr>
              <w:t>Platforms and forums to share stories</w:t>
            </w:r>
          </w:p>
          <w:p w14:paraId="4EFAB809" w14:textId="77777777" w:rsidR="00CA0705" w:rsidRPr="00331973" w:rsidRDefault="00CA0705" w:rsidP="00CA0705">
            <w:pPr>
              <w:numPr>
                <w:ilvl w:val="0"/>
                <w:numId w:val="18"/>
              </w:numPr>
              <w:cnfStyle w:val="000000000000" w:firstRow="0" w:lastRow="0" w:firstColumn="0" w:lastColumn="0" w:oddVBand="0" w:evenVBand="0" w:oddHBand="0" w:evenHBand="0" w:firstRowFirstColumn="0" w:firstRowLastColumn="0" w:lastRowFirstColumn="0" w:lastRowLastColumn="0"/>
              <w:rPr>
                <w:rFonts w:eastAsia="Times New Roman" w:cstheme="minorHAnsi"/>
                <w:bCs/>
                <w:lang w:val="en-GB"/>
              </w:rPr>
            </w:pPr>
            <w:r w:rsidRPr="00331973">
              <w:rPr>
                <w:rFonts w:eastAsia="Times New Roman" w:cstheme="minorHAnsi"/>
                <w:bCs/>
              </w:rPr>
              <w:t>Resources for further development</w:t>
            </w:r>
          </w:p>
        </w:tc>
      </w:tr>
      <w:tr w:rsidR="00CA0705" w:rsidRPr="00331973" w14:paraId="3F62E293" w14:textId="77777777" w:rsidTr="00BD040A">
        <w:trPr>
          <w:trHeight w:val="422"/>
          <w:jc w:val="center"/>
        </w:trPr>
        <w:tc>
          <w:tcPr>
            <w:cnfStyle w:val="001000000000" w:firstRow="0" w:lastRow="0" w:firstColumn="1" w:lastColumn="0" w:oddVBand="0" w:evenVBand="0" w:oddHBand="0" w:evenHBand="0" w:firstRowFirstColumn="0" w:firstRowLastColumn="0" w:lastRowFirstColumn="0" w:lastRowLastColumn="0"/>
            <w:tcW w:w="2245" w:type="dxa"/>
          </w:tcPr>
          <w:p w14:paraId="713B8ECC" w14:textId="77777777" w:rsidR="00CA0705" w:rsidRPr="00331973" w:rsidRDefault="00CA0705" w:rsidP="005525F7">
            <w:pPr>
              <w:rPr>
                <w:rFonts w:eastAsia="Cambria" w:cstheme="minorHAnsi"/>
                <w:b w:val="0"/>
                <w:bCs w:val="0"/>
                <w:lang w:val="en-GB"/>
              </w:rPr>
            </w:pPr>
            <w:r w:rsidRPr="00331973">
              <w:rPr>
                <w:rFonts w:cstheme="minorHAnsi"/>
                <w:lang w:val="en-GB"/>
              </w:rPr>
              <w:t xml:space="preserve">Certification </w:t>
            </w:r>
          </w:p>
        </w:tc>
        <w:tc>
          <w:tcPr>
            <w:tcW w:w="7920" w:type="dxa"/>
          </w:tcPr>
          <w:p w14:paraId="14E20EEA" w14:textId="77777777" w:rsidR="00CA0705" w:rsidRPr="00331973" w:rsidRDefault="00CA0705" w:rsidP="005525F7">
            <w:pPr>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331973">
              <w:rPr>
                <w:rFonts w:cstheme="minorHAnsi"/>
                <w:lang w:val="en-GB"/>
              </w:rPr>
              <w:t>CBFS certificate of completion for participants who attend all days of training.</w:t>
            </w:r>
          </w:p>
        </w:tc>
      </w:tr>
      <w:tr w:rsidR="00CA0705" w:rsidRPr="00331973" w14:paraId="163235EC" w14:textId="77777777" w:rsidTr="00BD040A">
        <w:trPr>
          <w:trHeight w:val="422"/>
          <w:jc w:val="center"/>
        </w:trPr>
        <w:tc>
          <w:tcPr>
            <w:cnfStyle w:val="001000000000" w:firstRow="0" w:lastRow="0" w:firstColumn="1" w:lastColumn="0" w:oddVBand="0" w:evenVBand="0" w:oddHBand="0" w:evenHBand="0" w:firstRowFirstColumn="0" w:firstRowLastColumn="0" w:lastRowFirstColumn="0" w:lastRowLastColumn="0"/>
            <w:tcW w:w="2245" w:type="dxa"/>
          </w:tcPr>
          <w:p w14:paraId="4F9B0AC0" w14:textId="77777777" w:rsidR="00CA0705" w:rsidRPr="00331973" w:rsidRDefault="00CA0705" w:rsidP="005525F7">
            <w:pPr>
              <w:rPr>
                <w:rFonts w:eastAsia="Cambria" w:cstheme="minorHAnsi"/>
                <w:i/>
                <w:lang w:val="en-GB"/>
              </w:rPr>
            </w:pPr>
            <w:r w:rsidRPr="00331973">
              <w:rPr>
                <w:rFonts w:eastAsia="Cambria" w:cstheme="minorHAnsi"/>
                <w:lang w:val="en-GB"/>
              </w:rPr>
              <w:t>Training Methods</w:t>
            </w:r>
          </w:p>
        </w:tc>
        <w:tc>
          <w:tcPr>
            <w:tcW w:w="7920" w:type="dxa"/>
          </w:tcPr>
          <w:p w14:paraId="09F8506E" w14:textId="77777777" w:rsidR="00CA0705" w:rsidRPr="00331973" w:rsidRDefault="00CA0705" w:rsidP="005525F7">
            <w:pPr>
              <w:jc w:val="both"/>
              <w:cnfStyle w:val="000000000000" w:firstRow="0" w:lastRow="0" w:firstColumn="0" w:lastColumn="0" w:oddVBand="0" w:evenVBand="0" w:oddHBand="0" w:evenHBand="0" w:firstRowFirstColumn="0" w:firstRowLastColumn="0" w:lastRowFirstColumn="0" w:lastRowLastColumn="0"/>
              <w:rPr>
                <w:rFonts w:eastAsia="Cambria" w:cstheme="minorHAnsi"/>
                <w:bCs/>
                <w:i/>
                <w:lang w:val="en-GB"/>
              </w:rPr>
            </w:pPr>
            <w:r w:rsidRPr="00331973">
              <w:rPr>
                <w:rFonts w:cstheme="minorHAnsi"/>
                <w:lang w:val="en-GB"/>
              </w:rPr>
              <w:t xml:space="preserve">Power Point Presentation, lecture interactive group discussions, activities/games, videos. </w:t>
            </w:r>
          </w:p>
        </w:tc>
      </w:tr>
      <w:tr w:rsidR="00CA0705" w:rsidRPr="00331973" w14:paraId="73DBBE92" w14:textId="77777777" w:rsidTr="00BD040A">
        <w:trPr>
          <w:trHeight w:val="422"/>
          <w:jc w:val="center"/>
        </w:trPr>
        <w:tc>
          <w:tcPr>
            <w:cnfStyle w:val="001000000000" w:firstRow="0" w:lastRow="0" w:firstColumn="1" w:lastColumn="0" w:oddVBand="0" w:evenVBand="0" w:oddHBand="0" w:evenHBand="0" w:firstRowFirstColumn="0" w:firstRowLastColumn="0" w:lastRowFirstColumn="0" w:lastRowLastColumn="0"/>
            <w:tcW w:w="2245" w:type="dxa"/>
          </w:tcPr>
          <w:p w14:paraId="6D2C2F09" w14:textId="0C9E9B29" w:rsidR="00CA0705" w:rsidRPr="00331973" w:rsidRDefault="00CA0705" w:rsidP="005525F7">
            <w:pPr>
              <w:rPr>
                <w:rFonts w:eastAsia="Cambria" w:cstheme="minorHAnsi"/>
                <w:lang w:val="en-GB"/>
              </w:rPr>
            </w:pPr>
            <w:r w:rsidRPr="00331973">
              <w:rPr>
                <w:rFonts w:eastAsia="Cambria" w:cstheme="minorHAnsi"/>
                <w:lang w:val="en-GB"/>
              </w:rPr>
              <w:t>Speaker Profile</w:t>
            </w:r>
          </w:p>
        </w:tc>
        <w:tc>
          <w:tcPr>
            <w:tcW w:w="7920" w:type="dxa"/>
          </w:tcPr>
          <w:p w14:paraId="36396EFC" w14:textId="77777777" w:rsidR="00CA0705" w:rsidRPr="00331973" w:rsidRDefault="00CA0705" w:rsidP="00CA0705">
            <w:pPr>
              <w:jc w:val="both"/>
              <w:cnfStyle w:val="000000000000" w:firstRow="0" w:lastRow="0" w:firstColumn="0" w:lastColumn="0" w:oddVBand="0" w:evenVBand="0" w:oddHBand="0" w:evenHBand="0" w:firstRowFirstColumn="0" w:firstRowLastColumn="0" w:lastRowFirstColumn="0" w:lastRowLastColumn="0"/>
              <w:rPr>
                <w:rFonts w:cstheme="minorHAnsi"/>
                <w:b/>
                <w:bCs/>
                <w:color w:val="000000"/>
              </w:rPr>
            </w:pPr>
            <w:r w:rsidRPr="00331973">
              <w:rPr>
                <w:rFonts w:cstheme="minorHAnsi"/>
                <w:b/>
                <w:bCs/>
                <w:color w:val="000000"/>
              </w:rPr>
              <w:t xml:space="preserve">Dr. Wisal Al Balushi </w:t>
            </w:r>
          </w:p>
          <w:p w14:paraId="54639555" w14:textId="77777777" w:rsidR="00CA0705" w:rsidRPr="00331973" w:rsidRDefault="00CA0705" w:rsidP="00CA070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331973">
              <w:rPr>
                <w:rFonts w:eastAsia="Times New Roman" w:cstheme="minorHAnsi"/>
                <w:color w:val="000000"/>
              </w:rPr>
              <w:t>Assistant Professor and the Head of Data Science and IT Department at CBFS. She began her career as a software developer at SQU and was subsequently appointed Deputy Director of the Quality Assurance Office (SQU). She has a PhD in Management Information Systems from the University of Nottingham, UK. She has over 20 years of experience in teaching and Training. She holds a professional training certificate (Train-the-Trainer). She conducts training in advanced public speaking skills, presentation skills, storytelling, higher education quality assessment and audits.</w:t>
            </w:r>
          </w:p>
          <w:p w14:paraId="53155146" w14:textId="77777777" w:rsidR="00CA0705" w:rsidRPr="00331973" w:rsidRDefault="00CA0705" w:rsidP="005525F7">
            <w:pPr>
              <w:jc w:val="both"/>
              <w:cnfStyle w:val="000000000000" w:firstRow="0" w:lastRow="0" w:firstColumn="0" w:lastColumn="0" w:oddVBand="0" w:evenVBand="0" w:oddHBand="0" w:evenHBand="0" w:firstRowFirstColumn="0" w:firstRowLastColumn="0" w:lastRowFirstColumn="0" w:lastRowLastColumn="0"/>
              <w:rPr>
                <w:rFonts w:cstheme="minorHAnsi"/>
              </w:rPr>
            </w:pPr>
          </w:p>
        </w:tc>
      </w:tr>
    </w:tbl>
    <w:p w14:paraId="65B31C67" w14:textId="0B64CB47" w:rsidR="00CB46D7" w:rsidRPr="00331973" w:rsidRDefault="00CB46D7" w:rsidP="00AC164B">
      <w:pPr>
        <w:rPr>
          <w:rFonts w:eastAsia="Calibri" w:cstheme="minorHAnsi"/>
        </w:rPr>
      </w:pPr>
    </w:p>
    <w:tbl>
      <w:tblPr>
        <w:tblStyle w:val="GridTable1Light-Accent1"/>
        <w:tblW w:w="10260" w:type="dxa"/>
        <w:jc w:val="center"/>
        <w:tblLook w:val="04A0" w:firstRow="1" w:lastRow="0" w:firstColumn="1" w:lastColumn="0" w:noHBand="0" w:noVBand="1"/>
      </w:tblPr>
      <w:tblGrid>
        <w:gridCol w:w="2245"/>
        <w:gridCol w:w="8015"/>
      </w:tblGrid>
      <w:tr w:rsidR="001D27B1" w:rsidRPr="00331973" w14:paraId="40F03B98" w14:textId="77777777" w:rsidTr="00BD040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60" w:type="dxa"/>
            <w:gridSpan w:val="2"/>
          </w:tcPr>
          <w:p w14:paraId="4781C8D3" w14:textId="13B9E383" w:rsidR="001D27B1" w:rsidRPr="00331973" w:rsidRDefault="001D27B1" w:rsidP="005525F7">
            <w:pPr>
              <w:rPr>
                <w:rFonts w:eastAsia="Calibri" w:cstheme="minorHAnsi"/>
                <w:color w:val="EE0000"/>
              </w:rPr>
            </w:pPr>
            <w:r w:rsidRPr="00331973">
              <w:rPr>
                <w:rFonts w:eastAsia="Calibri" w:cstheme="minorHAnsi"/>
              </w:rPr>
              <w:lastRenderedPageBreak/>
              <w:t>FINANCIAL CONSUMER PROTECTION REGULATORY FRAMEWORK (FCPRF)</w:t>
            </w:r>
            <w:r w:rsidR="00A94002" w:rsidRPr="00331973">
              <w:rPr>
                <w:rFonts w:eastAsia="Calibri" w:cstheme="minorHAnsi"/>
              </w:rPr>
              <w:t xml:space="preserve"> - </w:t>
            </w:r>
            <w:r w:rsidR="00A94002" w:rsidRPr="00331973">
              <w:rPr>
                <w:rFonts w:eastAsia="Calibri" w:cstheme="minorHAnsi"/>
                <w:color w:val="EE0000"/>
              </w:rPr>
              <w:t>VIRTUAL</w:t>
            </w:r>
          </w:p>
          <w:p w14:paraId="59021BC5" w14:textId="77777777" w:rsidR="001D27B1" w:rsidRPr="00331973" w:rsidRDefault="001D27B1" w:rsidP="005525F7">
            <w:pPr>
              <w:rPr>
                <w:rFonts w:eastAsia="Calibri" w:cstheme="minorHAnsi"/>
              </w:rPr>
            </w:pPr>
          </w:p>
        </w:tc>
      </w:tr>
      <w:tr w:rsidR="001D27B1" w:rsidRPr="00331973" w14:paraId="16C94AD3" w14:textId="77777777" w:rsidTr="00BD040A">
        <w:trPr>
          <w:trHeight w:hRule="exact" w:val="360"/>
          <w:jc w:val="center"/>
        </w:trPr>
        <w:tc>
          <w:tcPr>
            <w:cnfStyle w:val="001000000000" w:firstRow="0" w:lastRow="0" w:firstColumn="1" w:lastColumn="0" w:oddVBand="0" w:evenVBand="0" w:oddHBand="0" w:evenHBand="0" w:firstRowFirstColumn="0" w:firstRowLastColumn="0" w:lastRowFirstColumn="0" w:lastRowLastColumn="0"/>
            <w:tcW w:w="2245" w:type="dxa"/>
            <w:hideMark/>
          </w:tcPr>
          <w:p w14:paraId="5B2B06B1" w14:textId="2E23D24C" w:rsidR="001D27B1" w:rsidRPr="00331973" w:rsidRDefault="001D27B1" w:rsidP="005525F7">
            <w:pPr>
              <w:rPr>
                <w:rFonts w:eastAsia="Calibri" w:cstheme="minorHAnsi"/>
              </w:rPr>
            </w:pPr>
            <w:r w:rsidRPr="00331973">
              <w:rPr>
                <w:rFonts w:eastAsia="Calibri" w:cstheme="minorHAnsi"/>
              </w:rPr>
              <w:t>Course Date</w:t>
            </w:r>
          </w:p>
        </w:tc>
        <w:tc>
          <w:tcPr>
            <w:tcW w:w="8015" w:type="dxa"/>
          </w:tcPr>
          <w:p w14:paraId="16AA1A8D" w14:textId="2B78C58F" w:rsidR="001D27B1" w:rsidRPr="00331973" w:rsidRDefault="001D27B1" w:rsidP="001D27B1">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331973">
              <w:rPr>
                <w:rFonts w:cstheme="minorHAnsi"/>
                <w:color w:val="000000"/>
              </w:rPr>
              <w:t>12,13-14 January 2026</w:t>
            </w:r>
          </w:p>
        </w:tc>
      </w:tr>
      <w:tr w:rsidR="001D27B1" w:rsidRPr="00331973" w14:paraId="1A875122" w14:textId="77777777" w:rsidTr="00BD040A">
        <w:trPr>
          <w:trHeight w:hRule="exact" w:val="360"/>
          <w:jc w:val="center"/>
        </w:trPr>
        <w:tc>
          <w:tcPr>
            <w:cnfStyle w:val="001000000000" w:firstRow="0" w:lastRow="0" w:firstColumn="1" w:lastColumn="0" w:oddVBand="0" w:evenVBand="0" w:oddHBand="0" w:evenHBand="0" w:firstRowFirstColumn="0" w:firstRowLastColumn="0" w:lastRowFirstColumn="0" w:lastRowLastColumn="0"/>
            <w:tcW w:w="2245" w:type="dxa"/>
            <w:hideMark/>
          </w:tcPr>
          <w:p w14:paraId="43482B96" w14:textId="2F478B0C" w:rsidR="001D27B1" w:rsidRPr="00331973" w:rsidRDefault="001D27B1" w:rsidP="005525F7">
            <w:pPr>
              <w:rPr>
                <w:rFonts w:eastAsia="Calibri" w:cstheme="minorHAnsi"/>
              </w:rPr>
            </w:pPr>
            <w:r w:rsidRPr="00331973">
              <w:rPr>
                <w:rFonts w:eastAsia="Calibri" w:cstheme="minorHAnsi"/>
              </w:rPr>
              <w:t>Duration</w:t>
            </w:r>
          </w:p>
        </w:tc>
        <w:tc>
          <w:tcPr>
            <w:tcW w:w="8015" w:type="dxa"/>
            <w:hideMark/>
          </w:tcPr>
          <w:p w14:paraId="6645B03F" w14:textId="4A7CC294" w:rsidR="001D27B1" w:rsidRPr="00331973" w:rsidRDefault="001D27B1" w:rsidP="005525F7">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331973">
              <w:rPr>
                <w:rFonts w:eastAsia="Times New Roman" w:cstheme="minorHAnsi"/>
              </w:rPr>
              <w:t xml:space="preserve">3 Days, 9 Hours </w:t>
            </w:r>
          </w:p>
        </w:tc>
      </w:tr>
      <w:tr w:rsidR="001D27B1" w:rsidRPr="00331973" w14:paraId="1377A1E2" w14:textId="77777777" w:rsidTr="00BD040A">
        <w:trPr>
          <w:trHeight w:hRule="exact" w:val="360"/>
          <w:jc w:val="center"/>
        </w:trPr>
        <w:tc>
          <w:tcPr>
            <w:cnfStyle w:val="001000000000" w:firstRow="0" w:lastRow="0" w:firstColumn="1" w:lastColumn="0" w:oddVBand="0" w:evenVBand="0" w:oddHBand="0" w:evenHBand="0" w:firstRowFirstColumn="0" w:firstRowLastColumn="0" w:lastRowFirstColumn="0" w:lastRowLastColumn="0"/>
            <w:tcW w:w="2245" w:type="dxa"/>
          </w:tcPr>
          <w:p w14:paraId="54403C93" w14:textId="66AE123D" w:rsidR="001D27B1" w:rsidRPr="00331973" w:rsidRDefault="001D27B1" w:rsidP="005525F7">
            <w:pPr>
              <w:rPr>
                <w:rFonts w:eastAsia="Calibri" w:cstheme="minorHAnsi"/>
              </w:rPr>
            </w:pPr>
            <w:bookmarkStart w:id="2" w:name="_Hlk158798432"/>
            <w:r w:rsidRPr="00331973">
              <w:rPr>
                <w:rFonts w:cstheme="minorHAnsi"/>
              </w:rPr>
              <w:t>Location</w:t>
            </w:r>
          </w:p>
        </w:tc>
        <w:tc>
          <w:tcPr>
            <w:tcW w:w="8015" w:type="dxa"/>
          </w:tcPr>
          <w:p w14:paraId="7A225DDB" w14:textId="77777777" w:rsidR="001D27B1" w:rsidRPr="00331973" w:rsidRDefault="001D27B1" w:rsidP="005525F7">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331973">
              <w:rPr>
                <w:rFonts w:eastAsia="Times New Roman" w:cstheme="minorHAnsi"/>
              </w:rPr>
              <w:t>Participants’ own location (For virtual)</w:t>
            </w:r>
          </w:p>
        </w:tc>
      </w:tr>
      <w:bookmarkEnd w:id="2"/>
      <w:tr w:rsidR="001D27B1" w:rsidRPr="00331973" w14:paraId="226C691A" w14:textId="77777777" w:rsidTr="00BD040A">
        <w:trPr>
          <w:trHeight w:hRule="exact" w:val="360"/>
          <w:jc w:val="center"/>
        </w:trPr>
        <w:tc>
          <w:tcPr>
            <w:cnfStyle w:val="001000000000" w:firstRow="0" w:lastRow="0" w:firstColumn="1" w:lastColumn="0" w:oddVBand="0" w:evenVBand="0" w:oddHBand="0" w:evenHBand="0" w:firstRowFirstColumn="0" w:firstRowLastColumn="0" w:lastRowFirstColumn="0" w:lastRowLastColumn="0"/>
            <w:tcW w:w="2245" w:type="dxa"/>
            <w:hideMark/>
          </w:tcPr>
          <w:p w14:paraId="6F8A105F" w14:textId="3EFEA7EB" w:rsidR="001D27B1" w:rsidRPr="00331973" w:rsidRDefault="001D27B1" w:rsidP="005525F7">
            <w:pPr>
              <w:rPr>
                <w:rFonts w:eastAsia="Calibri" w:cstheme="minorHAnsi"/>
              </w:rPr>
            </w:pPr>
            <w:r w:rsidRPr="00331973">
              <w:rPr>
                <w:rFonts w:cstheme="minorHAnsi"/>
              </w:rPr>
              <w:t>Speaker</w:t>
            </w:r>
          </w:p>
        </w:tc>
        <w:tc>
          <w:tcPr>
            <w:tcW w:w="8015" w:type="dxa"/>
          </w:tcPr>
          <w:p w14:paraId="7103309A" w14:textId="2193A38C" w:rsidR="001D27B1" w:rsidRPr="00331973" w:rsidRDefault="001D27B1" w:rsidP="005525F7">
            <w:pPr>
              <w:cnfStyle w:val="000000000000" w:firstRow="0" w:lastRow="0" w:firstColumn="0" w:lastColumn="0" w:oddVBand="0" w:evenVBand="0" w:oddHBand="0" w:evenHBand="0" w:firstRowFirstColumn="0" w:firstRowLastColumn="0" w:lastRowFirstColumn="0" w:lastRowLastColumn="0"/>
              <w:rPr>
                <w:rFonts w:eastAsia="Calibri" w:cstheme="minorHAnsi"/>
                <w:highlight w:val="yellow"/>
              </w:rPr>
            </w:pPr>
            <w:r w:rsidRPr="00331973">
              <w:rPr>
                <w:rFonts w:eastAsia="Calibri" w:cstheme="minorHAnsi"/>
              </w:rPr>
              <w:t xml:space="preserve">Ms. Zahra Al Lawati </w:t>
            </w:r>
          </w:p>
        </w:tc>
      </w:tr>
      <w:tr w:rsidR="001D27B1" w:rsidRPr="00331973" w14:paraId="4B79DF34" w14:textId="77777777" w:rsidTr="00BD040A">
        <w:trPr>
          <w:trHeight w:val="530"/>
          <w:jc w:val="center"/>
        </w:trPr>
        <w:tc>
          <w:tcPr>
            <w:cnfStyle w:val="001000000000" w:firstRow="0" w:lastRow="0" w:firstColumn="1" w:lastColumn="0" w:oddVBand="0" w:evenVBand="0" w:oddHBand="0" w:evenHBand="0" w:firstRowFirstColumn="0" w:firstRowLastColumn="0" w:lastRowFirstColumn="0" w:lastRowLastColumn="0"/>
            <w:tcW w:w="2245" w:type="dxa"/>
            <w:hideMark/>
          </w:tcPr>
          <w:p w14:paraId="3408C650" w14:textId="77777777" w:rsidR="001D27B1" w:rsidRPr="00331973" w:rsidRDefault="001D27B1" w:rsidP="005525F7">
            <w:pPr>
              <w:rPr>
                <w:rFonts w:eastAsia="Calibri" w:cstheme="minorHAnsi"/>
              </w:rPr>
            </w:pPr>
            <w:r w:rsidRPr="00331973">
              <w:rPr>
                <w:rFonts w:eastAsia="Calibri" w:cstheme="minorHAnsi"/>
              </w:rPr>
              <w:t>Key Learning Objectives</w:t>
            </w:r>
          </w:p>
        </w:tc>
        <w:tc>
          <w:tcPr>
            <w:tcW w:w="8015" w:type="dxa"/>
            <w:hideMark/>
          </w:tcPr>
          <w:p w14:paraId="4FACC9EC" w14:textId="77777777" w:rsidR="001D27B1" w:rsidRPr="00331973" w:rsidRDefault="001D27B1" w:rsidP="005525F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201F1E"/>
                <w:bdr w:val="none" w:sz="0" w:space="0" w:color="auto" w:frame="1"/>
              </w:rPr>
            </w:pPr>
            <w:r w:rsidRPr="00331973">
              <w:rPr>
                <w:rFonts w:eastAsia="Times New Roman" w:cstheme="minorHAnsi"/>
                <w:color w:val="201F1E"/>
                <w:bdr w:val="none" w:sz="0" w:space="0" w:color="auto" w:frame="1"/>
              </w:rPr>
              <w:t>On completion of this course the participants will be able to:</w:t>
            </w:r>
          </w:p>
          <w:p w14:paraId="32CB3AED" w14:textId="77777777" w:rsidR="001D27B1" w:rsidRPr="00331973" w:rsidRDefault="001D27B1" w:rsidP="001D27B1">
            <w:pPr>
              <w:pStyle w:val="ListParagraph"/>
              <w:numPr>
                <w:ilvl w:val="0"/>
                <w:numId w:val="21"/>
              </w:num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201F1E"/>
                <w:bdr w:val="none" w:sz="0" w:space="0" w:color="auto" w:frame="1"/>
              </w:rPr>
            </w:pPr>
            <w:r w:rsidRPr="00331973">
              <w:rPr>
                <w:rFonts w:eastAsia="Times New Roman" w:cstheme="minorHAnsi"/>
                <w:color w:val="201F1E"/>
                <w:bdr w:val="none" w:sz="0" w:space="0" w:color="auto" w:frame="1"/>
              </w:rPr>
              <w:t>Understand the importance of financial consumer protection within regulatory frameworks.</w:t>
            </w:r>
          </w:p>
          <w:p w14:paraId="39A067EC" w14:textId="77777777" w:rsidR="001D27B1" w:rsidRPr="00331973" w:rsidRDefault="001D27B1" w:rsidP="001D27B1">
            <w:pPr>
              <w:numPr>
                <w:ilvl w:val="0"/>
                <w:numId w:val="21"/>
              </w:num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201F1E"/>
                <w:bdr w:val="none" w:sz="0" w:space="0" w:color="auto" w:frame="1"/>
              </w:rPr>
            </w:pPr>
            <w:r w:rsidRPr="00331973">
              <w:rPr>
                <w:rFonts w:eastAsia="Times New Roman" w:cstheme="minorHAnsi"/>
                <w:color w:val="201F1E"/>
                <w:bdr w:val="none" w:sz="0" w:space="0" w:color="auto" w:frame="1"/>
              </w:rPr>
              <w:t>Explore key principles and concepts underlying financial consumer protection regulations.</w:t>
            </w:r>
          </w:p>
          <w:p w14:paraId="59BF89B2" w14:textId="77777777" w:rsidR="001D27B1" w:rsidRPr="00331973" w:rsidRDefault="001D27B1" w:rsidP="001D27B1">
            <w:pPr>
              <w:numPr>
                <w:ilvl w:val="0"/>
                <w:numId w:val="21"/>
              </w:num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201F1E"/>
                <w:bdr w:val="none" w:sz="0" w:space="0" w:color="auto" w:frame="1"/>
              </w:rPr>
            </w:pPr>
            <w:r w:rsidRPr="00331973">
              <w:rPr>
                <w:rFonts w:eastAsia="Times New Roman" w:cstheme="minorHAnsi"/>
                <w:color w:val="201F1E"/>
                <w:bdr w:val="none" w:sz="0" w:space="0" w:color="auto" w:frame="1"/>
              </w:rPr>
              <w:t>Familiarize with international standards and best practices in financial consumer protection.</w:t>
            </w:r>
          </w:p>
          <w:p w14:paraId="24125E03" w14:textId="77777777" w:rsidR="001D27B1" w:rsidRPr="00331973" w:rsidRDefault="001D27B1" w:rsidP="001D27B1">
            <w:pPr>
              <w:numPr>
                <w:ilvl w:val="0"/>
                <w:numId w:val="21"/>
              </w:num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201F1E"/>
                <w:bdr w:val="none" w:sz="0" w:space="0" w:color="auto" w:frame="1"/>
              </w:rPr>
            </w:pPr>
            <w:r w:rsidRPr="00331973">
              <w:rPr>
                <w:rFonts w:eastAsia="Times New Roman" w:cstheme="minorHAnsi"/>
                <w:color w:val="201F1E"/>
                <w:bdr w:val="none" w:sz="0" w:space="0" w:color="auto" w:frame="1"/>
              </w:rPr>
              <w:t>Analyze the roles and responsibilities of regulatory authorities in safeguarding consumer interests.</w:t>
            </w:r>
          </w:p>
          <w:p w14:paraId="6FAD6597" w14:textId="77777777" w:rsidR="001D27B1" w:rsidRPr="00331973" w:rsidRDefault="001D27B1" w:rsidP="001D27B1">
            <w:pPr>
              <w:numPr>
                <w:ilvl w:val="0"/>
                <w:numId w:val="21"/>
              </w:num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331973">
              <w:rPr>
                <w:rFonts w:eastAsia="Times New Roman" w:cstheme="minorHAnsi"/>
                <w:color w:val="201F1E"/>
                <w:bdr w:val="none" w:sz="0" w:space="0" w:color="auto" w:frame="1"/>
              </w:rPr>
              <w:t>Develop strategies for implementing effective financial consumer protection measures.</w:t>
            </w:r>
          </w:p>
          <w:p w14:paraId="6A1F3D27" w14:textId="77777777" w:rsidR="001D27B1" w:rsidRPr="00331973" w:rsidRDefault="001D27B1" w:rsidP="001D27B1">
            <w:pPr>
              <w:numPr>
                <w:ilvl w:val="0"/>
                <w:numId w:val="21"/>
              </w:num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331973">
              <w:rPr>
                <w:rFonts w:eastAsia="Times New Roman" w:cstheme="minorHAnsi"/>
                <w:color w:val="201F1E"/>
                <w:bdr w:val="none" w:sz="0" w:space="0" w:color="auto" w:frame="1"/>
              </w:rPr>
              <w:t>Identify emerging trends and challenges in financial consumer protection regulation.</w:t>
            </w:r>
          </w:p>
        </w:tc>
      </w:tr>
      <w:tr w:rsidR="001D27B1" w:rsidRPr="00331973" w14:paraId="55FF9DFE" w14:textId="77777777" w:rsidTr="00BD040A">
        <w:trPr>
          <w:trHeight w:val="629"/>
          <w:jc w:val="center"/>
        </w:trPr>
        <w:tc>
          <w:tcPr>
            <w:cnfStyle w:val="001000000000" w:firstRow="0" w:lastRow="0" w:firstColumn="1" w:lastColumn="0" w:oddVBand="0" w:evenVBand="0" w:oddHBand="0" w:evenHBand="0" w:firstRowFirstColumn="0" w:firstRowLastColumn="0" w:lastRowFirstColumn="0" w:lastRowLastColumn="0"/>
            <w:tcW w:w="2245" w:type="dxa"/>
            <w:hideMark/>
          </w:tcPr>
          <w:p w14:paraId="1D74A629" w14:textId="77777777" w:rsidR="001D27B1" w:rsidRPr="00331973" w:rsidRDefault="001D27B1" w:rsidP="005525F7">
            <w:pPr>
              <w:rPr>
                <w:rFonts w:eastAsia="Calibri" w:cstheme="minorHAnsi"/>
              </w:rPr>
            </w:pPr>
            <w:r w:rsidRPr="00331973">
              <w:rPr>
                <w:rFonts w:eastAsia="Calibri" w:cstheme="minorHAnsi"/>
              </w:rPr>
              <w:t>Target Participants</w:t>
            </w:r>
          </w:p>
        </w:tc>
        <w:tc>
          <w:tcPr>
            <w:tcW w:w="8015" w:type="dxa"/>
            <w:hideMark/>
          </w:tcPr>
          <w:p w14:paraId="1F172553" w14:textId="77777777" w:rsidR="001D27B1" w:rsidRPr="00331973" w:rsidRDefault="001D27B1" w:rsidP="005525F7">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331973">
              <w:rPr>
                <w:rFonts w:cstheme="minorHAnsi"/>
              </w:rPr>
              <w:t xml:space="preserve">Middle and Senior Management Officials of banks who are dealing with the FCPRF framework/compliance/related issues. </w:t>
            </w:r>
          </w:p>
        </w:tc>
      </w:tr>
      <w:tr w:rsidR="001D27B1" w:rsidRPr="00331973" w14:paraId="593F1417" w14:textId="77777777" w:rsidTr="00BD040A">
        <w:trPr>
          <w:trHeight w:val="539"/>
          <w:jc w:val="center"/>
        </w:trPr>
        <w:tc>
          <w:tcPr>
            <w:cnfStyle w:val="001000000000" w:firstRow="0" w:lastRow="0" w:firstColumn="1" w:lastColumn="0" w:oddVBand="0" w:evenVBand="0" w:oddHBand="0" w:evenHBand="0" w:firstRowFirstColumn="0" w:firstRowLastColumn="0" w:lastRowFirstColumn="0" w:lastRowLastColumn="0"/>
            <w:tcW w:w="2245" w:type="dxa"/>
            <w:hideMark/>
          </w:tcPr>
          <w:p w14:paraId="4A5D05FE" w14:textId="77777777" w:rsidR="001D27B1" w:rsidRPr="00331973" w:rsidRDefault="001D27B1" w:rsidP="005525F7">
            <w:pPr>
              <w:rPr>
                <w:rFonts w:eastAsia="Calibri" w:cstheme="minorHAnsi"/>
              </w:rPr>
            </w:pPr>
            <w:r w:rsidRPr="00331973">
              <w:rPr>
                <w:rFonts w:eastAsia="Calibri" w:cstheme="minorHAnsi"/>
              </w:rPr>
              <w:t>Pre-requisites</w:t>
            </w:r>
          </w:p>
        </w:tc>
        <w:tc>
          <w:tcPr>
            <w:tcW w:w="8015" w:type="dxa"/>
            <w:hideMark/>
          </w:tcPr>
          <w:p w14:paraId="6DBBD09D" w14:textId="77777777" w:rsidR="001D27B1" w:rsidRPr="00331973" w:rsidRDefault="001D27B1" w:rsidP="005525F7">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331973">
              <w:rPr>
                <w:rFonts w:cstheme="minorHAnsi"/>
              </w:rPr>
              <w:t>Experience in dealing with financial consumer protection/compliance/related issues.</w:t>
            </w:r>
          </w:p>
        </w:tc>
      </w:tr>
      <w:tr w:rsidR="001D27B1" w:rsidRPr="00331973" w14:paraId="59D40383" w14:textId="77777777" w:rsidTr="00BD040A">
        <w:trPr>
          <w:jc w:val="center"/>
        </w:trPr>
        <w:tc>
          <w:tcPr>
            <w:cnfStyle w:val="001000000000" w:firstRow="0" w:lastRow="0" w:firstColumn="1" w:lastColumn="0" w:oddVBand="0" w:evenVBand="0" w:oddHBand="0" w:evenHBand="0" w:firstRowFirstColumn="0" w:firstRowLastColumn="0" w:lastRowFirstColumn="0" w:lastRowLastColumn="0"/>
            <w:tcW w:w="2245" w:type="dxa"/>
            <w:hideMark/>
          </w:tcPr>
          <w:p w14:paraId="63F29656" w14:textId="77777777" w:rsidR="001D27B1" w:rsidRPr="00331973" w:rsidRDefault="001D27B1" w:rsidP="005525F7">
            <w:pPr>
              <w:rPr>
                <w:rFonts w:eastAsia="Calibri" w:cstheme="minorHAnsi"/>
              </w:rPr>
            </w:pPr>
            <w:r w:rsidRPr="00331973">
              <w:rPr>
                <w:rFonts w:eastAsia="Calibri" w:cstheme="minorHAnsi"/>
              </w:rPr>
              <w:t>Content Highlights</w:t>
            </w:r>
          </w:p>
        </w:tc>
        <w:tc>
          <w:tcPr>
            <w:tcW w:w="8015" w:type="dxa"/>
            <w:hideMark/>
          </w:tcPr>
          <w:p w14:paraId="6C7E553B" w14:textId="77777777" w:rsidR="001D27B1" w:rsidRPr="00331973" w:rsidRDefault="001D27B1" w:rsidP="001D27B1">
            <w:pPr>
              <w:pStyle w:val="NormalWeb"/>
              <w:numPr>
                <w:ilvl w:val="0"/>
                <w:numId w:val="20"/>
              </w:numPr>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01F1E"/>
                <w:sz w:val="22"/>
                <w:szCs w:val="22"/>
                <w:bdr w:val="none" w:sz="0" w:space="0" w:color="auto" w:frame="1"/>
              </w:rPr>
            </w:pPr>
            <w:r w:rsidRPr="00331973">
              <w:rPr>
                <w:rFonts w:asciiTheme="minorHAnsi" w:hAnsiTheme="minorHAnsi" w:cstheme="minorHAnsi"/>
                <w:color w:val="201F1E"/>
                <w:sz w:val="22"/>
                <w:szCs w:val="22"/>
                <w:bdr w:val="none" w:sz="0" w:space="0" w:color="auto" w:frame="1"/>
              </w:rPr>
              <w:t>Introduction to Financial Consumer Protection (FCP)</w:t>
            </w:r>
          </w:p>
          <w:p w14:paraId="4598992A" w14:textId="77777777" w:rsidR="001D27B1" w:rsidRPr="00331973" w:rsidRDefault="001D27B1" w:rsidP="001D27B1">
            <w:pPr>
              <w:pStyle w:val="NormalWeb"/>
              <w:numPr>
                <w:ilvl w:val="0"/>
                <w:numId w:val="20"/>
              </w:numPr>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01F1E"/>
                <w:sz w:val="22"/>
                <w:szCs w:val="22"/>
                <w:bdr w:val="none" w:sz="0" w:space="0" w:color="auto" w:frame="1"/>
              </w:rPr>
            </w:pPr>
            <w:r w:rsidRPr="00331973">
              <w:rPr>
                <w:rFonts w:asciiTheme="minorHAnsi" w:hAnsiTheme="minorHAnsi" w:cstheme="minorHAnsi"/>
                <w:color w:val="201F1E"/>
                <w:sz w:val="22"/>
                <w:szCs w:val="22"/>
                <w:bdr w:val="none" w:sz="0" w:space="0" w:color="auto" w:frame="1"/>
              </w:rPr>
              <w:t xml:space="preserve">Key principles and provisions of FCPRF </w:t>
            </w:r>
          </w:p>
          <w:p w14:paraId="0A38CD48" w14:textId="77777777" w:rsidR="001D27B1" w:rsidRPr="00331973" w:rsidRDefault="001D27B1" w:rsidP="001D27B1">
            <w:pPr>
              <w:pStyle w:val="NormalWeb"/>
              <w:numPr>
                <w:ilvl w:val="0"/>
                <w:numId w:val="20"/>
              </w:numPr>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01F1E"/>
                <w:sz w:val="22"/>
                <w:szCs w:val="22"/>
                <w:bdr w:val="none" w:sz="0" w:space="0" w:color="auto" w:frame="1"/>
              </w:rPr>
            </w:pPr>
            <w:r w:rsidRPr="00331973">
              <w:rPr>
                <w:rFonts w:asciiTheme="minorHAnsi" w:hAnsiTheme="minorHAnsi" w:cstheme="minorHAnsi"/>
                <w:color w:val="201F1E"/>
                <w:sz w:val="22"/>
                <w:szCs w:val="22"/>
                <w:bdr w:val="none" w:sz="0" w:space="0" w:color="auto" w:frame="1"/>
              </w:rPr>
              <w:t>Regulatory frameworks and stakeholder roles</w:t>
            </w:r>
          </w:p>
          <w:p w14:paraId="402801A6" w14:textId="77777777" w:rsidR="001D27B1" w:rsidRPr="00331973" w:rsidRDefault="001D27B1" w:rsidP="001D27B1">
            <w:pPr>
              <w:pStyle w:val="NormalWeb"/>
              <w:numPr>
                <w:ilvl w:val="0"/>
                <w:numId w:val="20"/>
              </w:numPr>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31973">
              <w:rPr>
                <w:rFonts w:asciiTheme="minorHAnsi" w:hAnsiTheme="minorHAnsi" w:cstheme="minorHAnsi"/>
                <w:color w:val="201F1E"/>
                <w:sz w:val="22"/>
                <w:szCs w:val="22"/>
                <w:bdr w:val="none" w:sz="0" w:space="0" w:color="auto" w:frame="1"/>
              </w:rPr>
              <w:t>Implementing FCP measures</w:t>
            </w:r>
          </w:p>
        </w:tc>
      </w:tr>
      <w:tr w:rsidR="001D27B1" w:rsidRPr="00331973" w14:paraId="724EAC3A" w14:textId="77777777" w:rsidTr="00BD040A">
        <w:trPr>
          <w:jc w:val="center"/>
        </w:trPr>
        <w:tc>
          <w:tcPr>
            <w:cnfStyle w:val="001000000000" w:firstRow="0" w:lastRow="0" w:firstColumn="1" w:lastColumn="0" w:oddVBand="0" w:evenVBand="0" w:oddHBand="0" w:evenHBand="0" w:firstRowFirstColumn="0" w:firstRowLastColumn="0" w:lastRowFirstColumn="0" w:lastRowLastColumn="0"/>
            <w:tcW w:w="2245" w:type="dxa"/>
          </w:tcPr>
          <w:p w14:paraId="359799FF" w14:textId="77777777" w:rsidR="001D27B1" w:rsidRPr="00331973" w:rsidRDefault="001D27B1" w:rsidP="005525F7">
            <w:pPr>
              <w:rPr>
                <w:rFonts w:eastAsia="Calibri" w:cstheme="minorHAnsi"/>
              </w:rPr>
            </w:pPr>
            <w:r w:rsidRPr="00331973">
              <w:rPr>
                <w:rFonts w:cstheme="minorHAnsi"/>
              </w:rPr>
              <w:t xml:space="preserve">Certification </w:t>
            </w:r>
          </w:p>
        </w:tc>
        <w:tc>
          <w:tcPr>
            <w:tcW w:w="8015" w:type="dxa"/>
          </w:tcPr>
          <w:p w14:paraId="13FBAA93" w14:textId="77777777" w:rsidR="001D27B1" w:rsidRPr="00331973" w:rsidRDefault="001D27B1" w:rsidP="005525F7">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331973">
              <w:rPr>
                <w:rFonts w:eastAsia="Calibri" w:cstheme="minorHAnsi"/>
              </w:rPr>
              <w:t>CBFS certificate of completion for participants who attend all days of training.</w:t>
            </w:r>
          </w:p>
          <w:p w14:paraId="38CB8233" w14:textId="77777777" w:rsidR="001D27B1" w:rsidRPr="00331973" w:rsidRDefault="001D27B1" w:rsidP="005525F7">
            <w:pPr>
              <w:cnfStyle w:val="000000000000" w:firstRow="0" w:lastRow="0" w:firstColumn="0" w:lastColumn="0" w:oddVBand="0" w:evenVBand="0" w:oddHBand="0" w:evenHBand="0" w:firstRowFirstColumn="0" w:firstRowLastColumn="0" w:lastRowFirstColumn="0" w:lastRowLastColumn="0"/>
              <w:rPr>
                <w:rFonts w:eastAsia="Calibri" w:cstheme="minorHAnsi"/>
              </w:rPr>
            </w:pPr>
          </w:p>
        </w:tc>
      </w:tr>
      <w:tr w:rsidR="001D27B1" w:rsidRPr="00331973" w14:paraId="5CCF552F" w14:textId="77777777" w:rsidTr="00BD040A">
        <w:trPr>
          <w:jc w:val="center"/>
        </w:trPr>
        <w:tc>
          <w:tcPr>
            <w:cnfStyle w:val="001000000000" w:firstRow="0" w:lastRow="0" w:firstColumn="1" w:lastColumn="0" w:oddVBand="0" w:evenVBand="0" w:oddHBand="0" w:evenHBand="0" w:firstRowFirstColumn="0" w:firstRowLastColumn="0" w:lastRowFirstColumn="0" w:lastRowLastColumn="0"/>
            <w:tcW w:w="2245" w:type="dxa"/>
            <w:hideMark/>
          </w:tcPr>
          <w:p w14:paraId="4F3214C5" w14:textId="77777777" w:rsidR="001D27B1" w:rsidRPr="00331973" w:rsidRDefault="001D27B1" w:rsidP="005525F7">
            <w:pPr>
              <w:rPr>
                <w:rFonts w:eastAsia="Calibri" w:cstheme="minorHAnsi"/>
              </w:rPr>
            </w:pPr>
            <w:r w:rsidRPr="00331973">
              <w:rPr>
                <w:rFonts w:eastAsia="Calibri" w:cstheme="minorHAnsi"/>
              </w:rPr>
              <w:t>Training Methods</w:t>
            </w:r>
          </w:p>
        </w:tc>
        <w:tc>
          <w:tcPr>
            <w:tcW w:w="8015" w:type="dxa"/>
            <w:hideMark/>
          </w:tcPr>
          <w:p w14:paraId="4F53B264" w14:textId="77777777" w:rsidR="001D27B1" w:rsidRPr="00331973" w:rsidRDefault="001D27B1" w:rsidP="005525F7">
            <w:pPr>
              <w:cnfStyle w:val="000000000000" w:firstRow="0" w:lastRow="0" w:firstColumn="0" w:lastColumn="0" w:oddVBand="0" w:evenVBand="0" w:oddHBand="0" w:evenHBand="0" w:firstRowFirstColumn="0" w:firstRowLastColumn="0" w:lastRowFirstColumn="0" w:lastRowLastColumn="0"/>
              <w:rPr>
                <w:rFonts w:eastAsia="Calibri" w:cstheme="minorHAnsi"/>
              </w:rPr>
            </w:pPr>
            <w:r w:rsidRPr="00331973">
              <w:rPr>
                <w:rFonts w:eastAsia="Calibri" w:cstheme="minorHAnsi"/>
              </w:rPr>
              <w:t>Power Point presentation, lecture, interactive discussions, cases, videos, quizzes.</w:t>
            </w:r>
          </w:p>
          <w:p w14:paraId="58EF8496" w14:textId="77777777" w:rsidR="001D27B1" w:rsidRPr="00331973" w:rsidRDefault="001D27B1" w:rsidP="005525F7">
            <w:pPr>
              <w:cnfStyle w:val="000000000000" w:firstRow="0" w:lastRow="0" w:firstColumn="0" w:lastColumn="0" w:oddVBand="0" w:evenVBand="0" w:oddHBand="0" w:evenHBand="0" w:firstRowFirstColumn="0" w:firstRowLastColumn="0" w:lastRowFirstColumn="0" w:lastRowLastColumn="0"/>
              <w:rPr>
                <w:rFonts w:eastAsia="Calibri" w:cstheme="minorHAnsi"/>
              </w:rPr>
            </w:pPr>
          </w:p>
          <w:p w14:paraId="77BE5BA9" w14:textId="77777777" w:rsidR="001D27B1" w:rsidRPr="00331973" w:rsidRDefault="001D27B1" w:rsidP="005525F7">
            <w:pPr>
              <w:cnfStyle w:val="000000000000" w:firstRow="0" w:lastRow="0" w:firstColumn="0" w:lastColumn="0" w:oddVBand="0" w:evenVBand="0" w:oddHBand="0" w:evenHBand="0" w:firstRowFirstColumn="0" w:firstRowLastColumn="0" w:lastRowFirstColumn="0" w:lastRowLastColumn="0"/>
              <w:rPr>
                <w:rFonts w:eastAsia="Calibri" w:cstheme="minorHAnsi"/>
              </w:rPr>
            </w:pPr>
          </w:p>
        </w:tc>
      </w:tr>
      <w:tr w:rsidR="001D27B1" w:rsidRPr="00331973" w14:paraId="2C4359AF" w14:textId="77777777" w:rsidTr="00BD040A">
        <w:trPr>
          <w:jc w:val="center"/>
        </w:trPr>
        <w:tc>
          <w:tcPr>
            <w:cnfStyle w:val="001000000000" w:firstRow="0" w:lastRow="0" w:firstColumn="1" w:lastColumn="0" w:oddVBand="0" w:evenVBand="0" w:oddHBand="0" w:evenHBand="0" w:firstRowFirstColumn="0" w:firstRowLastColumn="0" w:lastRowFirstColumn="0" w:lastRowLastColumn="0"/>
            <w:tcW w:w="2245" w:type="dxa"/>
          </w:tcPr>
          <w:p w14:paraId="16420798" w14:textId="030FEE16" w:rsidR="001D27B1" w:rsidRPr="00331973" w:rsidRDefault="001D27B1" w:rsidP="005525F7">
            <w:pPr>
              <w:rPr>
                <w:rFonts w:eastAsia="Calibri" w:cstheme="minorHAnsi"/>
              </w:rPr>
            </w:pPr>
            <w:r w:rsidRPr="00331973">
              <w:rPr>
                <w:rFonts w:eastAsia="Calibri" w:cstheme="minorHAnsi"/>
              </w:rPr>
              <w:t>Speaker Profile</w:t>
            </w:r>
          </w:p>
        </w:tc>
        <w:tc>
          <w:tcPr>
            <w:tcW w:w="8015" w:type="dxa"/>
          </w:tcPr>
          <w:p w14:paraId="152D81E9" w14:textId="77777777" w:rsidR="001D27B1" w:rsidRPr="00331973" w:rsidRDefault="001D27B1" w:rsidP="001D27B1">
            <w:pPr>
              <w:cnfStyle w:val="000000000000" w:firstRow="0" w:lastRow="0" w:firstColumn="0" w:lastColumn="0" w:oddVBand="0" w:evenVBand="0" w:oddHBand="0" w:evenHBand="0" w:firstRowFirstColumn="0" w:firstRowLastColumn="0" w:lastRowFirstColumn="0" w:lastRowLastColumn="0"/>
              <w:rPr>
                <w:rFonts w:eastAsia="Aptos" w:cstheme="minorHAnsi"/>
                <w:b/>
                <w:bCs/>
                <w:lang w:val="en-GB"/>
              </w:rPr>
            </w:pPr>
            <w:r w:rsidRPr="00331973">
              <w:rPr>
                <w:rFonts w:eastAsia="Aptos" w:cstheme="minorHAnsi"/>
                <w:b/>
                <w:bCs/>
                <w:lang w:val="en-GB"/>
              </w:rPr>
              <w:t xml:space="preserve">Ms. Zahra Al Lawati  </w:t>
            </w:r>
          </w:p>
          <w:p w14:paraId="0DDD78CE" w14:textId="77777777" w:rsidR="001D27B1" w:rsidRPr="00331973" w:rsidRDefault="001D27B1" w:rsidP="001D27B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Aptos" w:cstheme="minorHAnsi"/>
                <w:lang w:val="en-GB"/>
              </w:rPr>
            </w:pPr>
            <w:r w:rsidRPr="00331973">
              <w:rPr>
                <w:rFonts w:eastAsia="Aptos" w:cstheme="minorHAnsi"/>
                <w:lang w:val="en-GB"/>
              </w:rPr>
              <w:t xml:space="preserve">Senior Specialist – Retail Business Partner at Sohar International Academy. She has over 16 years of diversified banking experience across retail banking, operations, customer experience, wealth management and learning and development. She has previously worked with HSBC Oman Bank. She has a Bachelor’s and Diploma degree in HR from CBFS &amp; Pearson UK, Vocational Cambridge International Diploma in IT Skills. She is a Certified Psychometric Assessor by </w:t>
            </w:r>
            <w:proofErr w:type="spellStart"/>
            <w:r w:rsidRPr="00331973">
              <w:rPr>
                <w:rFonts w:eastAsia="Aptos" w:cstheme="minorHAnsi"/>
                <w:lang w:val="en-GB"/>
              </w:rPr>
              <w:t>Psytech</w:t>
            </w:r>
            <w:proofErr w:type="spellEnd"/>
            <w:r w:rsidRPr="00331973">
              <w:rPr>
                <w:rFonts w:eastAsia="Aptos" w:cstheme="minorHAnsi"/>
                <w:lang w:val="en-GB"/>
              </w:rPr>
              <w:t xml:space="preserve"> International, Certified Trainer by New Metrics Training Institute and holds Certified Bank Branch Manager (CBBM) certificate of CBFS.</w:t>
            </w:r>
          </w:p>
          <w:p w14:paraId="7E29FFB2" w14:textId="77777777" w:rsidR="001D27B1" w:rsidRPr="00331973" w:rsidRDefault="001D27B1" w:rsidP="005525F7">
            <w:pPr>
              <w:cnfStyle w:val="000000000000" w:firstRow="0" w:lastRow="0" w:firstColumn="0" w:lastColumn="0" w:oddVBand="0" w:evenVBand="0" w:oddHBand="0" w:evenHBand="0" w:firstRowFirstColumn="0" w:firstRowLastColumn="0" w:lastRowFirstColumn="0" w:lastRowLastColumn="0"/>
              <w:rPr>
                <w:rFonts w:eastAsia="Calibri" w:cstheme="minorHAnsi"/>
                <w:lang w:val="en-GB"/>
              </w:rPr>
            </w:pPr>
          </w:p>
        </w:tc>
      </w:tr>
    </w:tbl>
    <w:p w14:paraId="34D71DC3" w14:textId="5F9656C0" w:rsidR="00CA0705" w:rsidRDefault="00CA0705" w:rsidP="00AC164B">
      <w:pPr>
        <w:rPr>
          <w:rFonts w:eastAsia="Calibri" w:cstheme="minorHAnsi"/>
        </w:rPr>
      </w:pPr>
    </w:p>
    <w:p w14:paraId="11E0A3D2" w14:textId="77777777" w:rsidR="00BD040A" w:rsidRPr="00331973" w:rsidRDefault="00BD040A" w:rsidP="00AC164B">
      <w:pPr>
        <w:rPr>
          <w:rFonts w:eastAsia="Calibri" w:cstheme="minorHAnsi"/>
        </w:rPr>
      </w:pPr>
    </w:p>
    <w:tbl>
      <w:tblPr>
        <w:tblStyle w:val="GridTable1Light-Accent1"/>
        <w:tblW w:w="10494" w:type="dxa"/>
        <w:jc w:val="center"/>
        <w:tblLook w:val="04A0" w:firstRow="1" w:lastRow="0" w:firstColumn="1" w:lastColumn="0" w:noHBand="0" w:noVBand="1"/>
      </w:tblPr>
      <w:tblGrid>
        <w:gridCol w:w="2335"/>
        <w:gridCol w:w="8159"/>
      </w:tblGrid>
      <w:tr w:rsidR="006310B7" w:rsidRPr="00331973" w14:paraId="23BCEB96" w14:textId="77777777" w:rsidTr="00A9400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94" w:type="dxa"/>
            <w:gridSpan w:val="2"/>
          </w:tcPr>
          <w:p w14:paraId="33766C81" w14:textId="77777777" w:rsidR="006310B7" w:rsidRPr="00331973" w:rsidRDefault="006310B7" w:rsidP="005525F7">
            <w:pPr>
              <w:rPr>
                <w:rFonts w:cstheme="minorHAnsi"/>
                <w:b w:val="0"/>
                <w:bCs w:val="0"/>
                <w:lang w:val="en-GB"/>
              </w:rPr>
            </w:pPr>
            <w:r w:rsidRPr="00331973">
              <w:rPr>
                <w:rFonts w:cstheme="minorHAnsi"/>
                <w:lang w:val="en-GB"/>
              </w:rPr>
              <w:lastRenderedPageBreak/>
              <w:t xml:space="preserve">DATA SCIENCE FUNDAMENTALS </w:t>
            </w:r>
          </w:p>
          <w:p w14:paraId="612D5904" w14:textId="77777777" w:rsidR="006310B7" w:rsidRPr="00331973" w:rsidRDefault="006310B7" w:rsidP="005525F7">
            <w:pPr>
              <w:rPr>
                <w:rFonts w:eastAsia="Cambria" w:cstheme="minorHAnsi"/>
                <w:b w:val="0"/>
                <w:bCs w:val="0"/>
                <w:lang w:val="en-GB"/>
              </w:rPr>
            </w:pPr>
          </w:p>
        </w:tc>
      </w:tr>
      <w:tr w:rsidR="006310B7" w:rsidRPr="00331973" w14:paraId="30904C92" w14:textId="77777777" w:rsidTr="00BD040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21A69A02" w14:textId="77777777" w:rsidR="006310B7" w:rsidRPr="00331973" w:rsidRDefault="006310B7" w:rsidP="005525F7">
            <w:pPr>
              <w:rPr>
                <w:rFonts w:eastAsia="Cambria" w:cstheme="minorHAnsi"/>
                <w:b w:val="0"/>
                <w:bCs w:val="0"/>
                <w:lang w:val="en-GB"/>
              </w:rPr>
            </w:pPr>
            <w:r w:rsidRPr="00331973">
              <w:rPr>
                <w:rFonts w:eastAsia="Cambria" w:cstheme="minorHAnsi"/>
                <w:lang w:val="en-GB"/>
              </w:rPr>
              <w:t>Course Date</w:t>
            </w:r>
          </w:p>
        </w:tc>
        <w:tc>
          <w:tcPr>
            <w:tcW w:w="8159" w:type="dxa"/>
          </w:tcPr>
          <w:p w14:paraId="0F6F0144" w14:textId="77777777" w:rsidR="006310B7" w:rsidRPr="00331973" w:rsidRDefault="006310B7" w:rsidP="005525F7">
            <w:pPr>
              <w:cnfStyle w:val="000000000000" w:firstRow="0" w:lastRow="0" w:firstColumn="0" w:lastColumn="0" w:oddVBand="0" w:evenVBand="0" w:oddHBand="0" w:evenHBand="0" w:firstRowFirstColumn="0" w:firstRowLastColumn="0" w:lastRowFirstColumn="0" w:lastRowLastColumn="0"/>
              <w:rPr>
                <w:rFonts w:cstheme="minorHAnsi"/>
              </w:rPr>
            </w:pPr>
            <w:r w:rsidRPr="00331973">
              <w:rPr>
                <w:rFonts w:cstheme="minorHAnsi"/>
              </w:rPr>
              <w:t>13-14 January 2026</w:t>
            </w:r>
          </w:p>
        </w:tc>
      </w:tr>
      <w:tr w:rsidR="006310B7" w:rsidRPr="00331973" w14:paraId="52241051" w14:textId="77777777" w:rsidTr="00BD040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2AD63FBA" w14:textId="77777777" w:rsidR="006310B7" w:rsidRPr="00331973" w:rsidRDefault="006310B7" w:rsidP="005525F7">
            <w:pPr>
              <w:rPr>
                <w:rFonts w:eastAsia="Cambria" w:cstheme="minorHAnsi"/>
                <w:b w:val="0"/>
                <w:bCs w:val="0"/>
                <w:lang w:val="en-GB"/>
              </w:rPr>
            </w:pPr>
            <w:r w:rsidRPr="00331973">
              <w:rPr>
                <w:rFonts w:eastAsia="Cambria" w:cstheme="minorHAnsi"/>
                <w:lang w:val="en-GB"/>
              </w:rPr>
              <w:t>Duration</w:t>
            </w:r>
          </w:p>
        </w:tc>
        <w:tc>
          <w:tcPr>
            <w:tcW w:w="8159" w:type="dxa"/>
          </w:tcPr>
          <w:p w14:paraId="78578F5E" w14:textId="77777777" w:rsidR="006310B7" w:rsidRPr="00331973" w:rsidRDefault="006310B7" w:rsidP="005525F7">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331973">
              <w:rPr>
                <w:rFonts w:eastAsia="Times New Roman" w:cstheme="minorHAnsi"/>
              </w:rPr>
              <w:t xml:space="preserve">2 Days, 11 Hours </w:t>
            </w:r>
          </w:p>
        </w:tc>
      </w:tr>
      <w:tr w:rsidR="006310B7" w:rsidRPr="00331973" w14:paraId="3816DD37" w14:textId="77777777" w:rsidTr="00BD040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4C92E757" w14:textId="77777777" w:rsidR="006310B7" w:rsidRPr="00331973" w:rsidRDefault="006310B7" w:rsidP="005525F7">
            <w:pPr>
              <w:rPr>
                <w:rFonts w:eastAsia="Cambria" w:cstheme="minorHAnsi"/>
                <w:b w:val="0"/>
                <w:bCs w:val="0"/>
                <w:lang w:val="en-GB"/>
              </w:rPr>
            </w:pPr>
            <w:r w:rsidRPr="00331973">
              <w:rPr>
                <w:rFonts w:eastAsia="Cambria" w:cstheme="minorHAnsi"/>
                <w:lang w:val="en-GB"/>
              </w:rPr>
              <w:t>Location</w:t>
            </w:r>
          </w:p>
        </w:tc>
        <w:tc>
          <w:tcPr>
            <w:tcW w:w="8159" w:type="dxa"/>
          </w:tcPr>
          <w:p w14:paraId="3AC1CE5F" w14:textId="77777777" w:rsidR="006310B7" w:rsidRPr="00331973" w:rsidRDefault="006310B7" w:rsidP="005525F7">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331973">
              <w:rPr>
                <w:rFonts w:eastAsia="Times New Roman" w:cstheme="minorHAnsi"/>
              </w:rPr>
              <w:t xml:space="preserve">Muscat </w:t>
            </w:r>
          </w:p>
        </w:tc>
      </w:tr>
      <w:tr w:rsidR="006310B7" w:rsidRPr="00331973" w14:paraId="433CE066" w14:textId="77777777" w:rsidTr="00BD040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6031647D" w14:textId="77777777" w:rsidR="006310B7" w:rsidRPr="00331973" w:rsidRDefault="006310B7" w:rsidP="005525F7">
            <w:pPr>
              <w:rPr>
                <w:rFonts w:eastAsia="Cambria" w:cstheme="minorHAnsi"/>
                <w:b w:val="0"/>
                <w:bCs w:val="0"/>
                <w:lang w:val="en-GB"/>
              </w:rPr>
            </w:pPr>
            <w:r w:rsidRPr="00331973">
              <w:rPr>
                <w:rFonts w:eastAsia="Cambria" w:cstheme="minorHAnsi"/>
                <w:lang w:val="en-GB"/>
              </w:rPr>
              <w:t>Speaker</w:t>
            </w:r>
          </w:p>
        </w:tc>
        <w:tc>
          <w:tcPr>
            <w:tcW w:w="8159" w:type="dxa"/>
          </w:tcPr>
          <w:p w14:paraId="61E9039F" w14:textId="77777777" w:rsidR="006310B7" w:rsidRPr="00331973" w:rsidRDefault="006310B7" w:rsidP="005525F7">
            <w:pPr>
              <w:cnfStyle w:val="000000000000" w:firstRow="0" w:lastRow="0" w:firstColumn="0" w:lastColumn="0" w:oddVBand="0" w:evenVBand="0" w:oddHBand="0" w:evenHBand="0" w:firstRowFirstColumn="0" w:firstRowLastColumn="0" w:lastRowFirstColumn="0" w:lastRowLastColumn="0"/>
              <w:rPr>
                <w:rFonts w:cstheme="minorHAnsi"/>
              </w:rPr>
            </w:pPr>
            <w:r w:rsidRPr="00331973">
              <w:rPr>
                <w:rFonts w:cstheme="minorHAnsi"/>
                <w:color w:val="000000"/>
              </w:rPr>
              <w:t>Dr. Mirza Jamal Ahmed</w:t>
            </w:r>
          </w:p>
        </w:tc>
      </w:tr>
      <w:tr w:rsidR="006310B7" w:rsidRPr="00331973" w14:paraId="2A7B9DD6" w14:textId="77777777" w:rsidTr="00BD040A">
        <w:trPr>
          <w:trHeight w:val="737"/>
          <w:jc w:val="center"/>
        </w:trPr>
        <w:tc>
          <w:tcPr>
            <w:cnfStyle w:val="001000000000" w:firstRow="0" w:lastRow="0" w:firstColumn="1" w:lastColumn="0" w:oddVBand="0" w:evenVBand="0" w:oddHBand="0" w:evenHBand="0" w:firstRowFirstColumn="0" w:firstRowLastColumn="0" w:lastRowFirstColumn="0" w:lastRowLastColumn="0"/>
            <w:tcW w:w="2335" w:type="dxa"/>
          </w:tcPr>
          <w:p w14:paraId="117989A4" w14:textId="77777777" w:rsidR="006310B7" w:rsidRPr="00331973" w:rsidRDefault="006310B7" w:rsidP="005525F7">
            <w:pPr>
              <w:rPr>
                <w:rFonts w:eastAsia="Cambria" w:cstheme="minorHAnsi"/>
                <w:b w:val="0"/>
                <w:bCs w:val="0"/>
                <w:lang w:val="en-GB"/>
              </w:rPr>
            </w:pPr>
            <w:r w:rsidRPr="00331973">
              <w:rPr>
                <w:rFonts w:eastAsia="Cambria" w:cstheme="minorHAnsi"/>
                <w:lang w:val="en-GB"/>
              </w:rPr>
              <w:t>Key Learning Objectives</w:t>
            </w:r>
          </w:p>
        </w:tc>
        <w:tc>
          <w:tcPr>
            <w:tcW w:w="8159" w:type="dxa"/>
          </w:tcPr>
          <w:p w14:paraId="7EA21138" w14:textId="77777777" w:rsidR="006310B7" w:rsidRPr="00331973" w:rsidRDefault="006310B7" w:rsidP="005525F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val="en-GB"/>
              </w:rPr>
            </w:pPr>
            <w:r w:rsidRPr="00331973">
              <w:rPr>
                <w:rFonts w:cstheme="minorHAnsi"/>
              </w:rPr>
              <w:t>To provide the participants with basic knowledge and understanding of the concepts, tools and skills of data science.</w:t>
            </w:r>
          </w:p>
        </w:tc>
      </w:tr>
      <w:tr w:rsidR="006310B7" w:rsidRPr="00331973" w14:paraId="45DA3E7B" w14:textId="77777777" w:rsidTr="00BD040A">
        <w:trPr>
          <w:trHeight w:val="421"/>
          <w:jc w:val="center"/>
        </w:trPr>
        <w:tc>
          <w:tcPr>
            <w:cnfStyle w:val="001000000000" w:firstRow="0" w:lastRow="0" w:firstColumn="1" w:lastColumn="0" w:oddVBand="0" w:evenVBand="0" w:oddHBand="0" w:evenHBand="0" w:firstRowFirstColumn="0" w:firstRowLastColumn="0" w:lastRowFirstColumn="0" w:lastRowLastColumn="0"/>
            <w:tcW w:w="2335" w:type="dxa"/>
          </w:tcPr>
          <w:p w14:paraId="6362E465" w14:textId="77777777" w:rsidR="006310B7" w:rsidRPr="00331973" w:rsidRDefault="006310B7" w:rsidP="005525F7">
            <w:pPr>
              <w:rPr>
                <w:rFonts w:eastAsia="Cambria" w:cstheme="minorHAnsi"/>
                <w:b w:val="0"/>
                <w:bCs w:val="0"/>
                <w:lang w:val="en-GB"/>
              </w:rPr>
            </w:pPr>
            <w:r w:rsidRPr="00331973">
              <w:rPr>
                <w:rFonts w:eastAsia="Cambria" w:cstheme="minorHAnsi"/>
                <w:lang w:val="en-GB"/>
              </w:rPr>
              <w:t>Target Participants</w:t>
            </w:r>
          </w:p>
        </w:tc>
        <w:tc>
          <w:tcPr>
            <w:tcW w:w="8159" w:type="dxa"/>
          </w:tcPr>
          <w:p w14:paraId="63E0E5BC" w14:textId="77777777" w:rsidR="006310B7" w:rsidRPr="00331973" w:rsidRDefault="006310B7" w:rsidP="005525F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val="en-GB"/>
              </w:rPr>
            </w:pPr>
            <w:r w:rsidRPr="00331973">
              <w:rPr>
                <w:rFonts w:cstheme="minorHAnsi"/>
              </w:rPr>
              <w:t>Middle Managers, officers and IT staff involved in Data Analysis tasks.</w:t>
            </w:r>
          </w:p>
        </w:tc>
      </w:tr>
      <w:tr w:rsidR="006310B7" w:rsidRPr="00331973" w14:paraId="07935B29" w14:textId="77777777" w:rsidTr="00BD040A">
        <w:trPr>
          <w:trHeight w:val="413"/>
          <w:jc w:val="center"/>
        </w:trPr>
        <w:tc>
          <w:tcPr>
            <w:cnfStyle w:val="001000000000" w:firstRow="0" w:lastRow="0" w:firstColumn="1" w:lastColumn="0" w:oddVBand="0" w:evenVBand="0" w:oddHBand="0" w:evenHBand="0" w:firstRowFirstColumn="0" w:firstRowLastColumn="0" w:lastRowFirstColumn="0" w:lastRowLastColumn="0"/>
            <w:tcW w:w="2335" w:type="dxa"/>
          </w:tcPr>
          <w:p w14:paraId="609BBEB6" w14:textId="77777777" w:rsidR="006310B7" w:rsidRPr="00331973" w:rsidRDefault="006310B7" w:rsidP="005525F7">
            <w:pPr>
              <w:rPr>
                <w:rFonts w:eastAsia="Cambria" w:cstheme="minorHAnsi"/>
                <w:b w:val="0"/>
                <w:bCs w:val="0"/>
                <w:lang w:val="en-GB"/>
              </w:rPr>
            </w:pPr>
            <w:r w:rsidRPr="00331973">
              <w:rPr>
                <w:rFonts w:eastAsia="Cambria" w:cstheme="minorHAnsi"/>
                <w:lang w:val="en-GB"/>
              </w:rPr>
              <w:t>Pre-requisites</w:t>
            </w:r>
          </w:p>
        </w:tc>
        <w:tc>
          <w:tcPr>
            <w:tcW w:w="8159" w:type="dxa"/>
          </w:tcPr>
          <w:p w14:paraId="51F037A3" w14:textId="77777777" w:rsidR="006310B7" w:rsidRPr="00331973" w:rsidRDefault="006310B7" w:rsidP="005525F7">
            <w:pPr>
              <w:jc w:val="both"/>
              <w:cnfStyle w:val="000000000000" w:firstRow="0" w:lastRow="0" w:firstColumn="0" w:lastColumn="0" w:oddVBand="0" w:evenVBand="0" w:oddHBand="0" w:evenHBand="0" w:firstRowFirstColumn="0" w:firstRowLastColumn="0" w:lastRowFirstColumn="0" w:lastRowLastColumn="0"/>
              <w:rPr>
                <w:rFonts w:eastAsia="Cambria" w:cstheme="minorHAnsi"/>
                <w:lang w:val="en-GB"/>
              </w:rPr>
            </w:pPr>
            <w:r w:rsidRPr="00331973">
              <w:rPr>
                <w:rFonts w:cstheme="minorHAnsi"/>
              </w:rPr>
              <w:t>There are no pre-requisites for this course.</w:t>
            </w:r>
          </w:p>
        </w:tc>
      </w:tr>
      <w:tr w:rsidR="006310B7" w:rsidRPr="00331973" w14:paraId="493A2783" w14:textId="77777777" w:rsidTr="00BD040A">
        <w:trPr>
          <w:trHeight w:val="1259"/>
          <w:jc w:val="center"/>
        </w:trPr>
        <w:tc>
          <w:tcPr>
            <w:cnfStyle w:val="001000000000" w:firstRow="0" w:lastRow="0" w:firstColumn="1" w:lastColumn="0" w:oddVBand="0" w:evenVBand="0" w:oddHBand="0" w:evenHBand="0" w:firstRowFirstColumn="0" w:firstRowLastColumn="0" w:lastRowFirstColumn="0" w:lastRowLastColumn="0"/>
            <w:tcW w:w="2335" w:type="dxa"/>
          </w:tcPr>
          <w:p w14:paraId="3B1CD96F" w14:textId="77777777" w:rsidR="006310B7" w:rsidRPr="00331973" w:rsidRDefault="006310B7" w:rsidP="005525F7">
            <w:pPr>
              <w:rPr>
                <w:rFonts w:eastAsia="Cambria" w:cstheme="minorHAnsi"/>
                <w:b w:val="0"/>
                <w:bCs w:val="0"/>
                <w:lang w:val="en-GB"/>
              </w:rPr>
            </w:pPr>
            <w:r w:rsidRPr="00331973">
              <w:rPr>
                <w:rFonts w:eastAsia="Cambria" w:cstheme="minorHAnsi"/>
                <w:lang w:val="en-GB"/>
              </w:rPr>
              <w:t>Contents Highlights</w:t>
            </w:r>
          </w:p>
          <w:p w14:paraId="5CCE513D" w14:textId="77777777" w:rsidR="006310B7" w:rsidRPr="00331973" w:rsidRDefault="006310B7" w:rsidP="005525F7">
            <w:pPr>
              <w:autoSpaceDE w:val="0"/>
              <w:autoSpaceDN w:val="0"/>
              <w:adjustRightInd w:val="0"/>
              <w:ind w:left="1440"/>
              <w:rPr>
                <w:rFonts w:cstheme="minorHAnsi"/>
                <w:b w:val="0"/>
                <w:bCs w:val="0"/>
                <w:lang w:val="en-GB"/>
              </w:rPr>
            </w:pPr>
          </w:p>
        </w:tc>
        <w:tc>
          <w:tcPr>
            <w:tcW w:w="8159" w:type="dxa"/>
          </w:tcPr>
          <w:p w14:paraId="720F69CC" w14:textId="77777777" w:rsidR="006310B7" w:rsidRPr="00331973" w:rsidRDefault="006310B7" w:rsidP="006310B7">
            <w:pPr>
              <w:numPr>
                <w:ilvl w:val="0"/>
                <w:numId w:val="22"/>
              </w:numPr>
              <w:cnfStyle w:val="000000000000" w:firstRow="0" w:lastRow="0" w:firstColumn="0" w:lastColumn="0" w:oddVBand="0" w:evenVBand="0" w:oddHBand="0" w:evenHBand="0" w:firstRowFirstColumn="0" w:firstRowLastColumn="0" w:lastRowFirstColumn="0" w:lastRowLastColumn="0"/>
              <w:rPr>
                <w:rFonts w:cstheme="minorHAnsi"/>
                <w:bdr w:val="none" w:sz="0" w:space="0" w:color="auto" w:frame="1"/>
                <w:lang w:val="en-GB"/>
              </w:rPr>
            </w:pPr>
            <w:r w:rsidRPr="00331973">
              <w:rPr>
                <w:rFonts w:cstheme="minorHAnsi"/>
                <w:bdr w:val="none" w:sz="0" w:space="0" w:color="auto" w:frame="1"/>
                <w:lang w:val="en-GB"/>
              </w:rPr>
              <w:t>Foundations, real-world applications, and evolving landscape of data science across industries.</w:t>
            </w:r>
          </w:p>
          <w:p w14:paraId="545AB2BD" w14:textId="77777777" w:rsidR="006310B7" w:rsidRPr="00331973" w:rsidRDefault="006310B7" w:rsidP="006310B7">
            <w:pPr>
              <w:numPr>
                <w:ilvl w:val="0"/>
                <w:numId w:val="22"/>
              </w:numPr>
              <w:cnfStyle w:val="000000000000" w:firstRow="0" w:lastRow="0" w:firstColumn="0" w:lastColumn="0" w:oddVBand="0" w:evenVBand="0" w:oddHBand="0" w:evenHBand="0" w:firstRowFirstColumn="0" w:firstRowLastColumn="0" w:lastRowFirstColumn="0" w:lastRowLastColumn="0"/>
              <w:rPr>
                <w:rFonts w:cstheme="minorHAnsi"/>
                <w:bdr w:val="none" w:sz="0" w:space="0" w:color="auto" w:frame="1"/>
                <w:lang w:val="en-GB"/>
              </w:rPr>
            </w:pPr>
            <w:r w:rsidRPr="00331973">
              <w:rPr>
                <w:rFonts w:cstheme="minorHAnsi"/>
                <w:bdr w:val="none" w:sz="0" w:space="0" w:color="auto" w:frame="1"/>
                <w:lang w:val="en-GB"/>
              </w:rPr>
              <w:t>How to summarize, interpret, and make sense of data using essential statistical tools.</w:t>
            </w:r>
          </w:p>
          <w:p w14:paraId="3687F1C6" w14:textId="77777777" w:rsidR="006310B7" w:rsidRPr="00331973" w:rsidRDefault="006310B7" w:rsidP="006310B7">
            <w:pPr>
              <w:numPr>
                <w:ilvl w:val="0"/>
                <w:numId w:val="22"/>
              </w:numPr>
              <w:cnfStyle w:val="000000000000" w:firstRow="0" w:lastRow="0" w:firstColumn="0" w:lastColumn="0" w:oddVBand="0" w:evenVBand="0" w:oddHBand="0" w:evenHBand="0" w:firstRowFirstColumn="0" w:firstRowLastColumn="0" w:lastRowFirstColumn="0" w:lastRowLastColumn="0"/>
              <w:rPr>
                <w:rFonts w:cstheme="minorHAnsi"/>
                <w:bdr w:val="none" w:sz="0" w:space="0" w:color="auto" w:frame="1"/>
                <w:lang w:val="en-GB"/>
              </w:rPr>
            </w:pPr>
            <w:r w:rsidRPr="00331973">
              <w:rPr>
                <w:rFonts w:cstheme="minorHAnsi"/>
                <w:bdr w:val="none" w:sz="0" w:space="0" w:color="auto" w:frame="1"/>
                <w:lang w:val="en-GB"/>
              </w:rPr>
              <w:t>How to draw smart conclusions and make predictions from sample data with confidence.</w:t>
            </w:r>
          </w:p>
          <w:p w14:paraId="18530F1A" w14:textId="77777777" w:rsidR="006310B7" w:rsidRPr="00331973" w:rsidRDefault="006310B7" w:rsidP="006310B7">
            <w:pPr>
              <w:numPr>
                <w:ilvl w:val="0"/>
                <w:numId w:val="22"/>
              </w:numPr>
              <w:cnfStyle w:val="000000000000" w:firstRow="0" w:lastRow="0" w:firstColumn="0" w:lastColumn="0" w:oddVBand="0" w:evenVBand="0" w:oddHBand="0" w:evenHBand="0" w:firstRowFirstColumn="0" w:firstRowLastColumn="0" w:lastRowFirstColumn="0" w:lastRowLastColumn="0"/>
              <w:rPr>
                <w:rFonts w:cstheme="minorHAnsi"/>
                <w:bdr w:val="none" w:sz="0" w:space="0" w:color="auto" w:frame="1"/>
                <w:lang w:val="en-GB"/>
              </w:rPr>
            </w:pPr>
            <w:r w:rsidRPr="00331973">
              <w:rPr>
                <w:rFonts w:cstheme="minorHAnsi"/>
                <w:bdr w:val="none" w:sz="0" w:space="0" w:color="auto" w:frame="1"/>
                <w:lang w:val="en-GB"/>
              </w:rPr>
              <w:t xml:space="preserve">Developing basic Python coding skills tailored for data analysis. </w:t>
            </w:r>
          </w:p>
          <w:p w14:paraId="45770793" w14:textId="77777777" w:rsidR="006310B7" w:rsidRPr="00331973" w:rsidRDefault="006310B7" w:rsidP="006310B7">
            <w:pPr>
              <w:numPr>
                <w:ilvl w:val="0"/>
                <w:numId w:val="22"/>
              </w:numPr>
              <w:cnfStyle w:val="000000000000" w:firstRow="0" w:lastRow="0" w:firstColumn="0" w:lastColumn="0" w:oddVBand="0" w:evenVBand="0" w:oddHBand="0" w:evenHBand="0" w:firstRowFirstColumn="0" w:firstRowLastColumn="0" w:lastRowFirstColumn="0" w:lastRowLastColumn="0"/>
              <w:rPr>
                <w:rFonts w:cstheme="minorHAnsi"/>
                <w:bdr w:val="none" w:sz="0" w:space="0" w:color="auto" w:frame="1"/>
                <w:lang w:val="en-GB"/>
              </w:rPr>
            </w:pPr>
            <w:r w:rsidRPr="00331973">
              <w:rPr>
                <w:rFonts w:cstheme="minorHAnsi"/>
                <w:bdr w:val="none" w:sz="0" w:space="0" w:color="auto" w:frame="1"/>
                <w:lang w:val="en-GB"/>
              </w:rPr>
              <w:t>Key mathematical concepts that drive machine learning and analytics.</w:t>
            </w:r>
          </w:p>
          <w:p w14:paraId="026A75E9" w14:textId="77777777" w:rsidR="006310B7" w:rsidRPr="00331973" w:rsidRDefault="006310B7" w:rsidP="006310B7">
            <w:pPr>
              <w:numPr>
                <w:ilvl w:val="0"/>
                <w:numId w:val="22"/>
              </w:numPr>
              <w:cnfStyle w:val="000000000000" w:firstRow="0" w:lastRow="0" w:firstColumn="0" w:lastColumn="0" w:oddVBand="0" w:evenVBand="0" w:oddHBand="0" w:evenHBand="0" w:firstRowFirstColumn="0" w:firstRowLastColumn="0" w:lastRowFirstColumn="0" w:lastRowLastColumn="0"/>
              <w:rPr>
                <w:rFonts w:cstheme="minorHAnsi"/>
                <w:lang w:val="en-GB"/>
              </w:rPr>
            </w:pPr>
            <w:r w:rsidRPr="00331973">
              <w:rPr>
                <w:rFonts w:cstheme="minorHAnsi"/>
                <w:bdr w:val="none" w:sz="0" w:space="0" w:color="auto" w:frame="1"/>
                <w:lang w:val="en-GB"/>
              </w:rPr>
              <w:t>How machines learn from data to make predictions that lay the groundwork for AI-driven insights.</w:t>
            </w:r>
          </w:p>
        </w:tc>
      </w:tr>
      <w:tr w:rsidR="006310B7" w:rsidRPr="00331973" w14:paraId="3C029E37" w14:textId="77777777" w:rsidTr="00BD040A">
        <w:trPr>
          <w:trHeight w:val="539"/>
          <w:jc w:val="center"/>
        </w:trPr>
        <w:tc>
          <w:tcPr>
            <w:cnfStyle w:val="001000000000" w:firstRow="0" w:lastRow="0" w:firstColumn="1" w:lastColumn="0" w:oddVBand="0" w:evenVBand="0" w:oddHBand="0" w:evenHBand="0" w:firstRowFirstColumn="0" w:firstRowLastColumn="0" w:lastRowFirstColumn="0" w:lastRowLastColumn="0"/>
            <w:tcW w:w="2335" w:type="dxa"/>
          </w:tcPr>
          <w:p w14:paraId="570AAB73" w14:textId="77777777" w:rsidR="006310B7" w:rsidRPr="00331973" w:rsidRDefault="006310B7" w:rsidP="005525F7">
            <w:pPr>
              <w:rPr>
                <w:rFonts w:eastAsia="Cambria" w:cstheme="minorHAnsi"/>
                <w:b w:val="0"/>
                <w:bCs w:val="0"/>
                <w:lang w:val="en-GB"/>
              </w:rPr>
            </w:pPr>
            <w:r w:rsidRPr="00331973">
              <w:rPr>
                <w:rFonts w:eastAsia="Cambria" w:cstheme="minorHAnsi"/>
                <w:lang w:val="en-GB"/>
              </w:rPr>
              <w:t>Certification</w:t>
            </w:r>
          </w:p>
        </w:tc>
        <w:tc>
          <w:tcPr>
            <w:tcW w:w="8159" w:type="dxa"/>
          </w:tcPr>
          <w:p w14:paraId="4F6049F8" w14:textId="77777777" w:rsidR="006310B7" w:rsidRPr="00331973" w:rsidRDefault="006310B7" w:rsidP="005525F7">
            <w:pPr>
              <w:autoSpaceDE w:val="0"/>
              <w:autoSpaceDN w:val="0"/>
              <w:jc w:val="lowKashida"/>
              <w:cnfStyle w:val="000000000000" w:firstRow="0" w:lastRow="0" w:firstColumn="0" w:lastColumn="0" w:oddVBand="0" w:evenVBand="0" w:oddHBand="0" w:evenHBand="0" w:firstRowFirstColumn="0" w:firstRowLastColumn="0" w:lastRowFirstColumn="0" w:lastRowLastColumn="0"/>
              <w:rPr>
                <w:rFonts w:eastAsia="Cambria" w:cstheme="minorHAnsi"/>
                <w:lang w:val="en-GB"/>
              </w:rPr>
            </w:pPr>
            <w:r w:rsidRPr="00331973">
              <w:rPr>
                <w:rFonts w:eastAsia="Times New Roman" w:cstheme="minorHAnsi"/>
                <w:color w:val="201F1E"/>
                <w:bdr w:val="none" w:sz="0" w:space="0" w:color="auto" w:frame="1"/>
                <w:lang w:val="en-GB"/>
              </w:rPr>
              <w:t>CBFS certificate of completion for participants who attend all sessions of training.</w:t>
            </w:r>
          </w:p>
        </w:tc>
      </w:tr>
      <w:tr w:rsidR="006310B7" w:rsidRPr="00331973" w14:paraId="7B4D2F9C" w14:textId="77777777" w:rsidTr="00BD040A">
        <w:trPr>
          <w:trHeight w:val="539"/>
          <w:jc w:val="center"/>
        </w:trPr>
        <w:tc>
          <w:tcPr>
            <w:cnfStyle w:val="001000000000" w:firstRow="0" w:lastRow="0" w:firstColumn="1" w:lastColumn="0" w:oddVBand="0" w:evenVBand="0" w:oddHBand="0" w:evenHBand="0" w:firstRowFirstColumn="0" w:firstRowLastColumn="0" w:lastRowFirstColumn="0" w:lastRowLastColumn="0"/>
            <w:tcW w:w="2335" w:type="dxa"/>
          </w:tcPr>
          <w:p w14:paraId="4B7C65C4" w14:textId="77777777" w:rsidR="006310B7" w:rsidRPr="00331973" w:rsidRDefault="006310B7" w:rsidP="005525F7">
            <w:pPr>
              <w:rPr>
                <w:rFonts w:eastAsia="Cambria" w:cstheme="minorHAnsi"/>
                <w:b w:val="0"/>
                <w:bCs w:val="0"/>
                <w:lang w:val="en-GB"/>
              </w:rPr>
            </w:pPr>
            <w:r w:rsidRPr="00331973">
              <w:rPr>
                <w:rFonts w:eastAsia="Cambria" w:cstheme="minorHAnsi"/>
                <w:lang w:val="en-GB"/>
              </w:rPr>
              <w:t>Training Methods</w:t>
            </w:r>
          </w:p>
          <w:p w14:paraId="7E58FC79" w14:textId="77777777" w:rsidR="006310B7" w:rsidRPr="00331973" w:rsidRDefault="006310B7" w:rsidP="005525F7">
            <w:pPr>
              <w:jc w:val="right"/>
              <w:rPr>
                <w:rFonts w:eastAsia="Cambria" w:cstheme="minorHAnsi"/>
                <w:b w:val="0"/>
                <w:bCs w:val="0"/>
                <w:lang w:val="en-GB"/>
              </w:rPr>
            </w:pPr>
          </w:p>
        </w:tc>
        <w:tc>
          <w:tcPr>
            <w:tcW w:w="8159" w:type="dxa"/>
          </w:tcPr>
          <w:p w14:paraId="36DA99DB" w14:textId="77777777" w:rsidR="006310B7" w:rsidRPr="00331973" w:rsidRDefault="006310B7" w:rsidP="005525F7">
            <w:pPr>
              <w:cnfStyle w:val="000000000000" w:firstRow="0" w:lastRow="0" w:firstColumn="0" w:lastColumn="0" w:oddVBand="0" w:evenVBand="0" w:oddHBand="0" w:evenHBand="0" w:firstRowFirstColumn="0" w:firstRowLastColumn="0" w:lastRowFirstColumn="0" w:lastRowLastColumn="0"/>
              <w:rPr>
                <w:rFonts w:eastAsia="Cambria" w:cstheme="minorHAnsi"/>
                <w:lang w:val="en-GB"/>
              </w:rPr>
            </w:pPr>
            <w:r w:rsidRPr="00331973">
              <w:rPr>
                <w:rFonts w:eastAsia="Times New Roman" w:cstheme="minorHAnsi"/>
                <w:color w:val="201F1E"/>
                <w:bdr w:val="none" w:sz="0" w:space="0" w:color="auto" w:frame="1"/>
                <w:lang w:val="en-GB"/>
              </w:rPr>
              <w:t xml:space="preserve">Power point presentation, lecture, interactive discussions, exercises, cases, quizzes, </w:t>
            </w:r>
            <w:r w:rsidRPr="00331973">
              <w:rPr>
                <w:rFonts w:cstheme="minorHAnsi"/>
              </w:rPr>
              <w:t>lab work.</w:t>
            </w:r>
          </w:p>
        </w:tc>
      </w:tr>
      <w:tr w:rsidR="006310B7" w:rsidRPr="00331973" w14:paraId="179D90CD" w14:textId="77777777" w:rsidTr="00BD040A">
        <w:trPr>
          <w:trHeight w:val="539"/>
          <w:jc w:val="center"/>
        </w:trPr>
        <w:tc>
          <w:tcPr>
            <w:cnfStyle w:val="001000000000" w:firstRow="0" w:lastRow="0" w:firstColumn="1" w:lastColumn="0" w:oddVBand="0" w:evenVBand="0" w:oddHBand="0" w:evenHBand="0" w:firstRowFirstColumn="0" w:firstRowLastColumn="0" w:lastRowFirstColumn="0" w:lastRowLastColumn="0"/>
            <w:tcW w:w="2335" w:type="dxa"/>
          </w:tcPr>
          <w:p w14:paraId="1250BFEB" w14:textId="7E68F458" w:rsidR="006310B7" w:rsidRPr="00331973" w:rsidRDefault="006310B7" w:rsidP="005525F7">
            <w:pPr>
              <w:rPr>
                <w:rFonts w:eastAsia="Cambria" w:cstheme="minorHAnsi"/>
                <w:b w:val="0"/>
                <w:bCs w:val="0"/>
                <w:lang w:val="en-GB"/>
              </w:rPr>
            </w:pPr>
            <w:r w:rsidRPr="00331973">
              <w:rPr>
                <w:rFonts w:eastAsia="Cambria" w:cstheme="minorHAnsi"/>
                <w:lang w:val="en-GB"/>
              </w:rPr>
              <w:t>Speaker Profile</w:t>
            </w:r>
          </w:p>
        </w:tc>
        <w:tc>
          <w:tcPr>
            <w:tcW w:w="8159" w:type="dxa"/>
          </w:tcPr>
          <w:p w14:paraId="30DF1BCC" w14:textId="77777777" w:rsidR="006310B7" w:rsidRPr="00331973" w:rsidRDefault="006310B7" w:rsidP="006310B7">
            <w:pPr>
              <w:cnfStyle w:val="000000000000" w:firstRow="0" w:lastRow="0" w:firstColumn="0" w:lastColumn="0" w:oddVBand="0" w:evenVBand="0" w:oddHBand="0" w:evenHBand="0" w:firstRowFirstColumn="0" w:firstRowLastColumn="0" w:lastRowFirstColumn="0" w:lastRowLastColumn="0"/>
              <w:rPr>
                <w:rFonts w:eastAsia="Aptos" w:cstheme="minorHAnsi"/>
                <w:b/>
                <w:bCs/>
              </w:rPr>
            </w:pPr>
            <w:r w:rsidRPr="00331973">
              <w:rPr>
                <w:rFonts w:eastAsia="Aptos" w:cstheme="minorHAnsi"/>
                <w:b/>
                <w:bCs/>
              </w:rPr>
              <w:t>Dr. Jamal Ahmed Mirza</w:t>
            </w:r>
          </w:p>
          <w:p w14:paraId="3EDF4D19" w14:textId="2408EF93" w:rsidR="006310B7" w:rsidRPr="00331973" w:rsidRDefault="006310B7" w:rsidP="006310B7">
            <w:pPr>
              <w:jc w:val="both"/>
              <w:cnfStyle w:val="000000000000" w:firstRow="0" w:lastRow="0" w:firstColumn="0" w:lastColumn="0" w:oddVBand="0" w:evenVBand="0" w:oddHBand="0" w:evenHBand="0" w:firstRowFirstColumn="0" w:firstRowLastColumn="0" w:lastRowFirstColumn="0" w:lastRowLastColumn="0"/>
              <w:rPr>
                <w:rFonts w:eastAsia="Aptos" w:cstheme="minorHAnsi"/>
              </w:rPr>
            </w:pPr>
            <w:r w:rsidRPr="00331973">
              <w:rPr>
                <w:rFonts w:eastAsia="Aptos" w:cstheme="minorHAnsi"/>
              </w:rPr>
              <w:t>Lecturer in Information Technology at CBFS. He has over two decades of experience in across Oman and Pakistan. He has a Ph.D. in Information Technology, He is Certified in Managing Cyber Security from CISI, UK, a graduate of Oracle DBA and developer from NICON. He holds MS in Computer Science. His wide range of areas of training expertise include MS Office applications, information security, project management, data analytics, machine learning tools for predictive modeling and decision support, deep learning, image forensics, business intelligence, and AI applications.</w:t>
            </w:r>
          </w:p>
        </w:tc>
      </w:tr>
    </w:tbl>
    <w:p w14:paraId="258AE695" w14:textId="6E3B93C3" w:rsidR="006310B7" w:rsidRPr="00331973" w:rsidRDefault="006310B7" w:rsidP="00AC164B">
      <w:pPr>
        <w:rPr>
          <w:rFonts w:eastAsia="Calibri" w:cstheme="minorHAnsi"/>
        </w:rPr>
      </w:pPr>
    </w:p>
    <w:p w14:paraId="7EA08477" w14:textId="6F06C755" w:rsidR="00A80B75" w:rsidRDefault="00A80B75" w:rsidP="00AC164B">
      <w:pPr>
        <w:rPr>
          <w:rFonts w:eastAsia="Calibri" w:cstheme="minorHAnsi"/>
        </w:rPr>
      </w:pPr>
    </w:p>
    <w:p w14:paraId="6EE312B2" w14:textId="77777777" w:rsidR="00BD040A" w:rsidRDefault="00BD040A" w:rsidP="00AC164B">
      <w:pPr>
        <w:rPr>
          <w:rFonts w:eastAsia="Calibri" w:cstheme="minorHAnsi"/>
        </w:rPr>
      </w:pPr>
    </w:p>
    <w:p w14:paraId="308333A1" w14:textId="77777777" w:rsidR="00BD040A" w:rsidRDefault="00BD040A" w:rsidP="00AC164B">
      <w:pPr>
        <w:rPr>
          <w:rFonts w:eastAsia="Calibri" w:cstheme="minorHAnsi"/>
        </w:rPr>
      </w:pPr>
    </w:p>
    <w:p w14:paraId="3210AF46" w14:textId="77777777" w:rsidR="00BD040A" w:rsidRDefault="00BD040A" w:rsidP="00AC164B">
      <w:pPr>
        <w:rPr>
          <w:rFonts w:eastAsia="Calibri" w:cstheme="minorHAnsi"/>
        </w:rPr>
      </w:pPr>
    </w:p>
    <w:p w14:paraId="53F679FC" w14:textId="77777777" w:rsidR="00BD040A" w:rsidRDefault="00BD040A" w:rsidP="00AC164B">
      <w:pPr>
        <w:rPr>
          <w:rFonts w:eastAsia="Calibri" w:cstheme="minorHAnsi"/>
        </w:rPr>
      </w:pPr>
    </w:p>
    <w:p w14:paraId="74BB70D7" w14:textId="77777777" w:rsidR="00BD040A" w:rsidRDefault="00BD040A" w:rsidP="00AC164B">
      <w:pPr>
        <w:rPr>
          <w:rFonts w:eastAsia="Calibri" w:cstheme="minorHAnsi"/>
        </w:rPr>
      </w:pPr>
    </w:p>
    <w:p w14:paraId="0E8E4292" w14:textId="77777777" w:rsidR="00BD040A" w:rsidRPr="00331973" w:rsidRDefault="00BD040A" w:rsidP="00AC164B">
      <w:pPr>
        <w:rPr>
          <w:rFonts w:eastAsia="Calibri" w:cstheme="minorHAnsi"/>
        </w:rPr>
      </w:pPr>
    </w:p>
    <w:tbl>
      <w:tblPr>
        <w:tblStyle w:val="GridTable1Light-Accent1"/>
        <w:tblW w:w="10525" w:type="dxa"/>
        <w:jc w:val="center"/>
        <w:tblLook w:val="04A0" w:firstRow="1" w:lastRow="0" w:firstColumn="1" w:lastColumn="0" w:noHBand="0" w:noVBand="1"/>
      </w:tblPr>
      <w:tblGrid>
        <w:gridCol w:w="2335"/>
        <w:gridCol w:w="8190"/>
      </w:tblGrid>
      <w:tr w:rsidR="00A80B75" w:rsidRPr="00331973" w14:paraId="7611F202" w14:textId="77777777" w:rsidTr="00BD040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525" w:type="dxa"/>
            <w:gridSpan w:val="2"/>
          </w:tcPr>
          <w:p w14:paraId="76795347" w14:textId="77777777" w:rsidR="00A80B75" w:rsidRPr="00331973" w:rsidRDefault="00A80B75" w:rsidP="005525F7">
            <w:pPr>
              <w:rPr>
                <w:rFonts w:cstheme="minorHAnsi"/>
                <w:color w:val="EE0000"/>
              </w:rPr>
            </w:pPr>
            <w:bookmarkStart w:id="3" w:name="_Hlk161297880"/>
            <w:r w:rsidRPr="00331973">
              <w:rPr>
                <w:rFonts w:cstheme="minorHAnsi"/>
              </w:rPr>
              <w:lastRenderedPageBreak/>
              <w:t xml:space="preserve">FINANCE FOR NON-FINANCE PEOPLE – </w:t>
            </w:r>
            <w:r w:rsidRPr="00331973">
              <w:rPr>
                <w:rFonts w:cstheme="minorHAnsi"/>
                <w:color w:val="EE0000"/>
              </w:rPr>
              <w:t>LEVEL 1</w:t>
            </w:r>
          </w:p>
          <w:p w14:paraId="277CB3FE" w14:textId="77777777" w:rsidR="00A80B75" w:rsidRPr="00331973" w:rsidRDefault="00A80B75" w:rsidP="005525F7">
            <w:pPr>
              <w:rPr>
                <w:rFonts w:cstheme="minorHAnsi"/>
              </w:rPr>
            </w:pPr>
          </w:p>
        </w:tc>
      </w:tr>
      <w:tr w:rsidR="00A80B75" w:rsidRPr="00331973" w14:paraId="67661B57" w14:textId="77777777" w:rsidTr="00BD040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297E35A8" w14:textId="77777777" w:rsidR="00A80B75" w:rsidRPr="00331973" w:rsidRDefault="00A80B75" w:rsidP="005525F7">
            <w:pPr>
              <w:rPr>
                <w:rFonts w:eastAsia="Cambria" w:cstheme="minorHAnsi"/>
                <w:lang w:val="en-GB"/>
              </w:rPr>
            </w:pPr>
            <w:r w:rsidRPr="00331973">
              <w:rPr>
                <w:rFonts w:eastAsia="Cambria" w:cstheme="minorHAnsi"/>
                <w:lang w:val="en-GB"/>
              </w:rPr>
              <w:t>Course Date</w:t>
            </w:r>
          </w:p>
        </w:tc>
        <w:tc>
          <w:tcPr>
            <w:tcW w:w="8190" w:type="dxa"/>
          </w:tcPr>
          <w:p w14:paraId="69DD3C7B" w14:textId="77777777" w:rsidR="00A80B75" w:rsidRPr="00331973" w:rsidRDefault="00A80B75" w:rsidP="005525F7">
            <w:pPr>
              <w:jc w:val="both"/>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331973">
              <w:rPr>
                <w:rFonts w:cstheme="minorHAnsi"/>
              </w:rPr>
              <w:t>14-15 January 2026</w:t>
            </w:r>
          </w:p>
        </w:tc>
      </w:tr>
      <w:tr w:rsidR="00A80B75" w:rsidRPr="00331973" w14:paraId="79C6D4AA" w14:textId="77777777" w:rsidTr="00BD040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5333BE95" w14:textId="77777777" w:rsidR="00A80B75" w:rsidRPr="00331973" w:rsidRDefault="00A80B75" w:rsidP="005525F7">
            <w:pPr>
              <w:rPr>
                <w:rFonts w:eastAsia="Cambria" w:cstheme="minorHAnsi"/>
                <w:lang w:val="en-GB"/>
              </w:rPr>
            </w:pPr>
            <w:r w:rsidRPr="00331973">
              <w:rPr>
                <w:rFonts w:eastAsia="Cambria" w:cstheme="minorHAnsi"/>
                <w:lang w:val="en-GB"/>
              </w:rPr>
              <w:t>Duration</w:t>
            </w:r>
          </w:p>
        </w:tc>
        <w:tc>
          <w:tcPr>
            <w:tcW w:w="8190" w:type="dxa"/>
          </w:tcPr>
          <w:p w14:paraId="03233C24" w14:textId="77777777" w:rsidR="00A80B75" w:rsidRPr="00331973" w:rsidRDefault="00A80B75" w:rsidP="005525F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331973">
              <w:rPr>
                <w:rFonts w:eastAsia="Times New Roman" w:cstheme="minorHAnsi"/>
              </w:rPr>
              <w:t>2 Days, 11 Hours</w:t>
            </w:r>
          </w:p>
        </w:tc>
      </w:tr>
      <w:tr w:rsidR="00A80B75" w:rsidRPr="00331973" w14:paraId="6AEB8F8D" w14:textId="77777777" w:rsidTr="00BD040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5BD988AD" w14:textId="77777777" w:rsidR="00A80B75" w:rsidRPr="00331973" w:rsidRDefault="00A80B75" w:rsidP="005525F7">
            <w:pPr>
              <w:rPr>
                <w:rFonts w:eastAsia="Cambria" w:cstheme="minorHAnsi"/>
                <w:lang w:val="en-GB"/>
              </w:rPr>
            </w:pPr>
            <w:r w:rsidRPr="00331973">
              <w:rPr>
                <w:rFonts w:eastAsia="Cambria" w:cstheme="minorHAnsi"/>
                <w:lang w:val="en-GB"/>
              </w:rPr>
              <w:t>Location</w:t>
            </w:r>
          </w:p>
        </w:tc>
        <w:tc>
          <w:tcPr>
            <w:tcW w:w="8190" w:type="dxa"/>
          </w:tcPr>
          <w:p w14:paraId="435D3CA0" w14:textId="77777777" w:rsidR="00A80B75" w:rsidRPr="00331973" w:rsidRDefault="00A80B75" w:rsidP="005525F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331973">
              <w:rPr>
                <w:rFonts w:eastAsia="Times New Roman" w:cstheme="minorHAnsi"/>
              </w:rPr>
              <w:t>Muscat</w:t>
            </w:r>
          </w:p>
        </w:tc>
      </w:tr>
      <w:tr w:rsidR="00A80B75" w:rsidRPr="00331973" w14:paraId="1C0F96E4" w14:textId="77777777" w:rsidTr="00BD040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69EF14B9" w14:textId="77777777" w:rsidR="00A80B75" w:rsidRPr="00331973" w:rsidRDefault="00A80B75" w:rsidP="005525F7">
            <w:pPr>
              <w:rPr>
                <w:rFonts w:eastAsia="Cambria" w:cstheme="minorHAnsi"/>
                <w:lang w:val="en-GB"/>
              </w:rPr>
            </w:pPr>
            <w:bookmarkStart w:id="4" w:name="_Hlk199920608"/>
            <w:r w:rsidRPr="00331973">
              <w:rPr>
                <w:rFonts w:eastAsia="Cambria" w:cstheme="minorHAnsi"/>
                <w:lang w:val="en-GB"/>
              </w:rPr>
              <w:t>Speaker</w:t>
            </w:r>
          </w:p>
        </w:tc>
        <w:tc>
          <w:tcPr>
            <w:tcW w:w="8190" w:type="dxa"/>
          </w:tcPr>
          <w:p w14:paraId="13FAEAD5" w14:textId="77777777" w:rsidR="00A80B75" w:rsidRPr="00331973" w:rsidRDefault="00A80B75" w:rsidP="005525F7">
            <w:pPr>
              <w:jc w:val="both"/>
              <w:cnfStyle w:val="000000000000" w:firstRow="0" w:lastRow="0" w:firstColumn="0" w:lastColumn="0" w:oddVBand="0" w:evenVBand="0" w:oddHBand="0" w:evenHBand="0" w:firstRowFirstColumn="0" w:firstRowLastColumn="0" w:lastRowFirstColumn="0" w:lastRowLastColumn="0"/>
              <w:rPr>
                <w:rFonts w:cstheme="minorHAnsi"/>
                <w:highlight w:val="green"/>
              </w:rPr>
            </w:pPr>
            <w:r w:rsidRPr="00331973">
              <w:rPr>
                <w:rFonts w:cstheme="minorHAnsi"/>
                <w:color w:val="000000"/>
              </w:rPr>
              <w:t>Dr. Yousuf Al Mabsali</w:t>
            </w:r>
          </w:p>
        </w:tc>
      </w:tr>
      <w:bookmarkEnd w:id="4"/>
      <w:tr w:rsidR="00A80B75" w:rsidRPr="00331973" w14:paraId="7ABDBCEE" w14:textId="77777777" w:rsidTr="00BD040A">
        <w:trPr>
          <w:trHeight w:val="1727"/>
          <w:jc w:val="center"/>
        </w:trPr>
        <w:tc>
          <w:tcPr>
            <w:cnfStyle w:val="001000000000" w:firstRow="0" w:lastRow="0" w:firstColumn="1" w:lastColumn="0" w:oddVBand="0" w:evenVBand="0" w:oddHBand="0" w:evenHBand="0" w:firstRowFirstColumn="0" w:firstRowLastColumn="0" w:lastRowFirstColumn="0" w:lastRowLastColumn="0"/>
            <w:tcW w:w="2335" w:type="dxa"/>
          </w:tcPr>
          <w:p w14:paraId="1D1C746F" w14:textId="77777777" w:rsidR="00A80B75" w:rsidRPr="00331973" w:rsidRDefault="00A80B75" w:rsidP="005525F7">
            <w:pPr>
              <w:rPr>
                <w:rFonts w:eastAsia="Cambria" w:cstheme="minorHAnsi"/>
                <w:lang w:val="en-GB"/>
              </w:rPr>
            </w:pPr>
            <w:r w:rsidRPr="00331973">
              <w:rPr>
                <w:rFonts w:eastAsia="Cambria" w:cstheme="minorHAnsi"/>
                <w:lang w:val="en-GB"/>
              </w:rPr>
              <w:t>Key Learning Objectives</w:t>
            </w:r>
          </w:p>
          <w:p w14:paraId="67AB845D" w14:textId="77777777" w:rsidR="00A80B75" w:rsidRPr="00331973" w:rsidRDefault="00A80B75" w:rsidP="005525F7">
            <w:pPr>
              <w:rPr>
                <w:rFonts w:eastAsia="Times New Roman" w:cstheme="minorHAnsi"/>
                <w:u w:val="single"/>
                <w:lang w:val="en-GB"/>
              </w:rPr>
            </w:pPr>
          </w:p>
        </w:tc>
        <w:tc>
          <w:tcPr>
            <w:tcW w:w="8190" w:type="dxa"/>
          </w:tcPr>
          <w:p w14:paraId="3A01CCE9" w14:textId="77777777" w:rsidR="00A80B75" w:rsidRPr="00331973" w:rsidRDefault="00A80B75" w:rsidP="005525F7">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lang w:val="en-GB"/>
              </w:rPr>
            </w:pPr>
            <w:r w:rsidRPr="00331973">
              <w:rPr>
                <w:rFonts w:eastAsia="Times New Roman" w:cstheme="minorHAnsi"/>
              </w:rPr>
              <w:t>On completion of this course, participants will be able to:</w:t>
            </w:r>
          </w:p>
          <w:p w14:paraId="721EDA69" w14:textId="77777777" w:rsidR="00A80B75" w:rsidRPr="00331973" w:rsidRDefault="00A80B75" w:rsidP="00A80B75">
            <w:pPr>
              <w:pStyle w:val="ListParagraph"/>
              <w:numPr>
                <w:ilvl w:val="0"/>
                <w:numId w:val="23"/>
              </w:num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331973">
              <w:rPr>
                <w:rFonts w:eastAsia="Times New Roman" w:cstheme="minorHAnsi"/>
              </w:rPr>
              <w:t>Understand the basics of finance and financial terminology.</w:t>
            </w:r>
          </w:p>
          <w:p w14:paraId="24ADF132" w14:textId="77777777" w:rsidR="00A80B75" w:rsidRPr="00331973" w:rsidRDefault="00A80B75" w:rsidP="00A80B75">
            <w:pPr>
              <w:pStyle w:val="ListParagraph"/>
              <w:numPr>
                <w:ilvl w:val="0"/>
                <w:numId w:val="23"/>
              </w:num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331973">
              <w:rPr>
                <w:rFonts w:eastAsia="Times New Roman" w:cstheme="minorHAnsi"/>
              </w:rPr>
              <w:t>Gain knowledge of key financial concepts such financial analysis and forecasting</w:t>
            </w:r>
          </w:p>
          <w:p w14:paraId="400AD92A" w14:textId="77777777" w:rsidR="00A80B75" w:rsidRPr="00331973" w:rsidRDefault="00A80B75" w:rsidP="00A80B75">
            <w:pPr>
              <w:pStyle w:val="ListParagraph"/>
              <w:numPr>
                <w:ilvl w:val="0"/>
                <w:numId w:val="23"/>
              </w:num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331973">
              <w:rPr>
                <w:rFonts w:eastAsia="Times New Roman" w:cstheme="minorHAnsi"/>
              </w:rPr>
              <w:t xml:space="preserve">Develop the skills necessary to </w:t>
            </w:r>
            <w:proofErr w:type="spellStart"/>
            <w:r w:rsidRPr="00331973">
              <w:rPr>
                <w:rFonts w:eastAsia="Times New Roman" w:cstheme="minorHAnsi"/>
              </w:rPr>
              <w:t>analyse</w:t>
            </w:r>
            <w:proofErr w:type="spellEnd"/>
            <w:r w:rsidRPr="00331973">
              <w:rPr>
                <w:rFonts w:eastAsia="Times New Roman" w:cstheme="minorHAnsi"/>
              </w:rPr>
              <w:t xml:space="preserve"> and interpret financial statements.</w:t>
            </w:r>
          </w:p>
          <w:p w14:paraId="7B39FD77" w14:textId="77777777" w:rsidR="00A80B75" w:rsidRPr="00331973" w:rsidRDefault="00A80B75" w:rsidP="00A80B75">
            <w:pPr>
              <w:pStyle w:val="ListParagraph"/>
              <w:numPr>
                <w:ilvl w:val="0"/>
                <w:numId w:val="23"/>
              </w:numPr>
              <w:spacing w:after="160" w:line="259" w:lineRule="auto"/>
              <w:ind w:left="360"/>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sidRPr="00331973">
              <w:rPr>
                <w:rFonts w:eastAsia="Times New Roman" w:cstheme="minorHAnsi"/>
              </w:rPr>
              <w:t>Enhance financial literacy and confidence in making financial decisions.</w:t>
            </w:r>
          </w:p>
        </w:tc>
      </w:tr>
      <w:tr w:rsidR="00A80B75" w:rsidRPr="00331973" w14:paraId="073D5730" w14:textId="77777777" w:rsidTr="00BD040A">
        <w:trPr>
          <w:trHeight w:val="575"/>
          <w:jc w:val="center"/>
        </w:trPr>
        <w:tc>
          <w:tcPr>
            <w:cnfStyle w:val="001000000000" w:firstRow="0" w:lastRow="0" w:firstColumn="1" w:lastColumn="0" w:oddVBand="0" w:evenVBand="0" w:oddHBand="0" w:evenHBand="0" w:firstRowFirstColumn="0" w:firstRowLastColumn="0" w:lastRowFirstColumn="0" w:lastRowLastColumn="0"/>
            <w:tcW w:w="2335" w:type="dxa"/>
          </w:tcPr>
          <w:p w14:paraId="5C05FCA8" w14:textId="77777777" w:rsidR="00A80B75" w:rsidRPr="00331973" w:rsidRDefault="00A80B75" w:rsidP="005525F7">
            <w:pPr>
              <w:rPr>
                <w:rFonts w:eastAsia="Cambria" w:cstheme="minorHAnsi"/>
                <w:lang w:val="en-GB"/>
              </w:rPr>
            </w:pPr>
            <w:r w:rsidRPr="00331973">
              <w:rPr>
                <w:rFonts w:eastAsia="Cambria" w:cstheme="minorHAnsi"/>
                <w:lang w:val="en-GB"/>
              </w:rPr>
              <w:t>Target Participants</w:t>
            </w:r>
          </w:p>
          <w:p w14:paraId="6CBA9F28" w14:textId="77777777" w:rsidR="00A80B75" w:rsidRPr="00331973" w:rsidRDefault="00A80B75" w:rsidP="005525F7">
            <w:pPr>
              <w:rPr>
                <w:rFonts w:eastAsia="Cambria" w:cstheme="minorHAnsi"/>
                <w:lang w:val="en-GB"/>
              </w:rPr>
            </w:pPr>
          </w:p>
        </w:tc>
        <w:tc>
          <w:tcPr>
            <w:tcW w:w="8190" w:type="dxa"/>
          </w:tcPr>
          <w:p w14:paraId="4E78B179" w14:textId="77777777" w:rsidR="00A80B75" w:rsidRPr="00331973" w:rsidRDefault="00A80B75" w:rsidP="005525F7">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u w:val="single"/>
                <w:lang w:val="en-GB"/>
              </w:rPr>
            </w:pPr>
            <w:r w:rsidRPr="00331973">
              <w:rPr>
                <w:rFonts w:eastAsia="Times New Roman" w:cstheme="minorHAnsi"/>
              </w:rPr>
              <w:t>Staff who do not work in the finance function but require knowledge of finance.</w:t>
            </w:r>
          </w:p>
        </w:tc>
      </w:tr>
      <w:tr w:rsidR="00A80B75" w:rsidRPr="00331973" w14:paraId="649F2E84" w14:textId="77777777" w:rsidTr="00BD040A">
        <w:trPr>
          <w:trHeight w:val="539"/>
          <w:jc w:val="center"/>
        </w:trPr>
        <w:tc>
          <w:tcPr>
            <w:cnfStyle w:val="001000000000" w:firstRow="0" w:lastRow="0" w:firstColumn="1" w:lastColumn="0" w:oddVBand="0" w:evenVBand="0" w:oddHBand="0" w:evenHBand="0" w:firstRowFirstColumn="0" w:firstRowLastColumn="0" w:lastRowFirstColumn="0" w:lastRowLastColumn="0"/>
            <w:tcW w:w="2335" w:type="dxa"/>
          </w:tcPr>
          <w:p w14:paraId="574672F3" w14:textId="77777777" w:rsidR="00A80B75" w:rsidRPr="00331973" w:rsidRDefault="00A80B75" w:rsidP="005525F7">
            <w:pPr>
              <w:rPr>
                <w:rFonts w:eastAsia="Cambria" w:cstheme="minorHAnsi"/>
                <w:lang w:val="en-GB"/>
              </w:rPr>
            </w:pPr>
            <w:r w:rsidRPr="00331973">
              <w:rPr>
                <w:rFonts w:eastAsia="Cambria" w:cstheme="minorHAnsi"/>
                <w:lang w:val="en-GB"/>
              </w:rPr>
              <w:t>Pre-requisites</w:t>
            </w:r>
          </w:p>
        </w:tc>
        <w:tc>
          <w:tcPr>
            <w:tcW w:w="8190" w:type="dxa"/>
          </w:tcPr>
          <w:p w14:paraId="44B4BC0E" w14:textId="77777777" w:rsidR="00A80B75" w:rsidRPr="00331973" w:rsidRDefault="00A80B75" w:rsidP="005525F7">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331973">
              <w:rPr>
                <w:rFonts w:eastAsia="Times New Roman" w:cstheme="minorHAnsi"/>
              </w:rPr>
              <w:t>There are no pre-requisites for this course.</w:t>
            </w:r>
          </w:p>
        </w:tc>
      </w:tr>
      <w:tr w:rsidR="00A80B75" w:rsidRPr="00331973" w14:paraId="37B0AE37" w14:textId="77777777" w:rsidTr="00BD040A">
        <w:trPr>
          <w:trHeight w:val="1889"/>
          <w:jc w:val="center"/>
        </w:trPr>
        <w:tc>
          <w:tcPr>
            <w:cnfStyle w:val="001000000000" w:firstRow="0" w:lastRow="0" w:firstColumn="1" w:lastColumn="0" w:oddVBand="0" w:evenVBand="0" w:oddHBand="0" w:evenHBand="0" w:firstRowFirstColumn="0" w:firstRowLastColumn="0" w:lastRowFirstColumn="0" w:lastRowLastColumn="0"/>
            <w:tcW w:w="2335" w:type="dxa"/>
          </w:tcPr>
          <w:p w14:paraId="49C85817" w14:textId="77777777" w:rsidR="00A80B75" w:rsidRPr="00331973" w:rsidRDefault="00A80B75" w:rsidP="005525F7">
            <w:pPr>
              <w:rPr>
                <w:rFonts w:eastAsia="Cambria" w:cstheme="minorHAnsi"/>
                <w:lang w:val="en-GB"/>
              </w:rPr>
            </w:pPr>
            <w:r w:rsidRPr="00331973">
              <w:rPr>
                <w:rFonts w:eastAsia="Cambria" w:cstheme="minorHAnsi"/>
                <w:lang w:val="en-GB"/>
              </w:rPr>
              <w:t>Contents Highlights</w:t>
            </w:r>
          </w:p>
          <w:p w14:paraId="25E857E7" w14:textId="77777777" w:rsidR="00A80B75" w:rsidRPr="00331973" w:rsidRDefault="00A80B75" w:rsidP="005525F7">
            <w:pPr>
              <w:autoSpaceDE w:val="0"/>
              <w:autoSpaceDN w:val="0"/>
              <w:ind w:left="540"/>
              <w:rPr>
                <w:rFonts w:cstheme="minorHAnsi"/>
                <w:i/>
                <w:lang w:val="en-GB"/>
              </w:rPr>
            </w:pPr>
          </w:p>
        </w:tc>
        <w:tc>
          <w:tcPr>
            <w:tcW w:w="8190" w:type="dxa"/>
          </w:tcPr>
          <w:p w14:paraId="5D8101D2" w14:textId="77777777" w:rsidR="00A80B75" w:rsidRPr="00331973" w:rsidRDefault="00A80B75" w:rsidP="00A80B75">
            <w:pPr>
              <w:pStyle w:val="NormalWeb"/>
              <w:numPr>
                <w:ilvl w:val="0"/>
                <w:numId w:val="24"/>
              </w:numPr>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01F1E"/>
                <w:sz w:val="22"/>
                <w:szCs w:val="22"/>
                <w:bdr w:val="none" w:sz="0" w:space="0" w:color="auto" w:frame="1"/>
              </w:rPr>
            </w:pPr>
            <w:r w:rsidRPr="00331973">
              <w:rPr>
                <w:rFonts w:asciiTheme="minorHAnsi" w:hAnsiTheme="minorHAnsi" w:cstheme="minorHAnsi"/>
                <w:color w:val="201F1E"/>
                <w:sz w:val="22"/>
                <w:szCs w:val="22"/>
                <w:bdr w:val="none" w:sz="0" w:space="0" w:color="auto" w:frame="1"/>
              </w:rPr>
              <w:t>Introduction to finance</w:t>
            </w:r>
          </w:p>
          <w:p w14:paraId="392FCB60" w14:textId="77777777" w:rsidR="00A80B75" w:rsidRPr="00331973" w:rsidRDefault="00A80B75" w:rsidP="00A80B75">
            <w:pPr>
              <w:pStyle w:val="NormalWeb"/>
              <w:numPr>
                <w:ilvl w:val="0"/>
                <w:numId w:val="24"/>
              </w:numPr>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01F1E"/>
                <w:sz w:val="22"/>
                <w:szCs w:val="22"/>
                <w:bdr w:val="none" w:sz="0" w:space="0" w:color="auto" w:frame="1"/>
              </w:rPr>
            </w:pPr>
            <w:r w:rsidRPr="00331973">
              <w:rPr>
                <w:rFonts w:asciiTheme="minorHAnsi" w:hAnsiTheme="minorHAnsi" w:cstheme="minorHAnsi"/>
                <w:color w:val="201F1E"/>
                <w:sz w:val="22"/>
                <w:szCs w:val="22"/>
                <w:bdr w:val="none" w:sz="0" w:space="0" w:color="auto" w:frame="1"/>
              </w:rPr>
              <w:t>Financial statements</w:t>
            </w:r>
          </w:p>
          <w:p w14:paraId="799A05E7" w14:textId="77777777" w:rsidR="00A80B75" w:rsidRPr="00331973" w:rsidRDefault="00A80B75" w:rsidP="00A80B75">
            <w:pPr>
              <w:pStyle w:val="NormalWeb"/>
              <w:numPr>
                <w:ilvl w:val="0"/>
                <w:numId w:val="24"/>
              </w:numPr>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01F1E"/>
                <w:sz w:val="22"/>
                <w:szCs w:val="22"/>
                <w:bdr w:val="none" w:sz="0" w:space="0" w:color="auto" w:frame="1"/>
              </w:rPr>
            </w:pPr>
            <w:r w:rsidRPr="00331973">
              <w:rPr>
                <w:rFonts w:asciiTheme="minorHAnsi" w:hAnsiTheme="minorHAnsi" w:cstheme="minorHAnsi"/>
                <w:color w:val="201F1E"/>
                <w:sz w:val="22"/>
                <w:szCs w:val="22"/>
                <w:bdr w:val="none" w:sz="0" w:space="0" w:color="auto" w:frame="1"/>
              </w:rPr>
              <w:t xml:space="preserve">Techniques of Financial analysis </w:t>
            </w:r>
          </w:p>
          <w:p w14:paraId="24E15B91" w14:textId="77777777" w:rsidR="00A80B75" w:rsidRPr="00331973" w:rsidRDefault="00A80B75" w:rsidP="00A80B75">
            <w:pPr>
              <w:pStyle w:val="NormalWeb"/>
              <w:numPr>
                <w:ilvl w:val="0"/>
                <w:numId w:val="24"/>
              </w:numPr>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01F1E"/>
                <w:sz w:val="22"/>
                <w:szCs w:val="22"/>
                <w:bdr w:val="none" w:sz="0" w:space="0" w:color="auto" w:frame="1"/>
              </w:rPr>
            </w:pPr>
            <w:r w:rsidRPr="00331973">
              <w:rPr>
                <w:rFonts w:asciiTheme="minorHAnsi" w:hAnsiTheme="minorHAnsi" w:cstheme="minorHAnsi"/>
                <w:color w:val="201F1E"/>
                <w:sz w:val="22"/>
                <w:szCs w:val="22"/>
                <w:bdr w:val="none" w:sz="0" w:space="0" w:color="auto" w:frame="1"/>
              </w:rPr>
              <w:t xml:space="preserve">Ratio analysis </w:t>
            </w:r>
          </w:p>
          <w:p w14:paraId="74828BD6" w14:textId="77777777" w:rsidR="00A80B75" w:rsidRPr="00331973" w:rsidRDefault="00A80B75" w:rsidP="00A80B75">
            <w:pPr>
              <w:pStyle w:val="NormalWeb"/>
              <w:numPr>
                <w:ilvl w:val="0"/>
                <w:numId w:val="24"/>
              </w:numPr>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31973">
              <w:rPr>
                <w:rFonts w:asciiTheme="minorHAnsi" w:hAnsiTheme="minorHAnsi" w:cstheme="minorHAnsi"/>
                <w:color w:val="201F1E"/>
                <w:sz w:val="22"/>
                <w:szCs w:val="22"/>
                <w:bdr w:val="none" w:sz="0" w:space="0" w:color="auto" w:frame="1"/>
              </w:rPr>
              <w:t>Analysis of cash flows</w:t>
            </w:r>
          </w:p>
          <w:p w14:paraId="4F3B797E" w14:textId="77777777" w:rsidR="00A80B75" w:rsidRPr="00331973" w:rsidRDefault="00A80B75" w:rsidP="00A80B75">
            <w:pPr>
              <w:pStyle w:val="NormalWeb"/>
              <w:numPr>
                <w:ilvl w:val="0"/>
                <w:numId w:val="24"/>
              </w:numPr>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31973">
              <w:rPr>
                <w:rFonts w:asciiTheme="minorHAnsi" w:hAnsiTheme="minorHAnsi" w:cstheme="minorHAnsi"/>
                <w:color w:val="201F1E"/>
                <w:sz w:val="22"/>
                <w:szCs w:val="22"/>
                <w:bdr w:val="none" w:sz="0" w:space="0" w:color="auto" w:frame="1"/>
              </w:rPr>
              <w:t xml:space="preserve">Elements of personal finance </w:t>
            </w:r>
          </w:p>
        </w:tc>
      </w:tr>
      <w:tr w:rsidR="00A80B75" w:rsidRPr="00331973" w14:paraId="7A78502D" w14:textId="77777777" w:rsidTr="00BD040A">
        <w:trPr>
          <w:trHeight w:val="629"/>
          <w:jc w:val="center"/>
        </w:trPr>
        <w:tc>
          <w:tcPr>
            <w:cnfStyle w:val="001000000000" w:firstRow="0" w:lastRow="0" w:firstColumn="1" w:lastColumn="0" w:oddVBand="0" w:evenVBand="0" w:oddHBand="0" w:evenHBand="0" w:firstRowFirstColumn="0" w:firstRowLastColumn="0" w:lastRowFirstColumn="0" w:lastRowLastColumn="0"/>
            <w:tcW w:w="2335" w:type="dxa"/>
          </w:tcPr>
          <w:p w14:paraId="10184CD9" w14:textId="77777777" w:rsidR="00A80B75" w:rsidRPr="00331973" w:rsidRDefault="00A80B75" w:rsidP="005525F7">
            <w:pPr>
              <w:rPr>
                <w:rFonts w:eastAsia="Cambria" w:cstheme="minorHAnsi"/>
                <w:lang w:val="en-GB"/>
              </w:rPr>
            </w:pPr>
            <w:r w:rsidRPr="00331973">
              <w:rPr>
                <w:rFonts w:cstheme="minorHAnsi"/>
                <w:lang w:val="en-GB"/>
              </w:rPr>
              <w:t xml:space="preserve">Certification </w:t>
            </w:r>
          </w:p>
        </w:tc>
        <w:tc>
          <w:tcPr>
            <w:tcW w:w="8190" w:type="dxa"/>
          </w:tcPr>
          <w:p w14:paraId="0F48E4A5" w14:textId="77777777" w:rsidR="00A80B75" w:rsidRPr="00331973" w:rsidRDefault="00A80B75" w:rsidP="005525F7">
            <w:pPr>
              <w:jc w:val="both"/>
              <w:cnfStyle w:val="000000000000" w:firstRow="0" w:lastRow="0" w:firstColumn="0" w:lastColumn="0" w:oddVBand="0" w:evenVBand="0" w:oddHBand="0" w:evenHBand="0" w:firstRowFirstColumn="0" w:firstRowLastColumn="0" w:lastRowFirstColumn="0" w:lastRowLastColumn="0"/>
              <w:rPr>
                <w:rFonts w:eastAsia="Cambria" w:cstheme="minorHAnsi"/>
                <w:lang w:val="en-GB"/>
              </w:rPr>
            </w:pPr>
            <w:r w:rsidRPr="00331973">
              <w:rPr>
                <w:rFonts w:cstheme="minorHAnsi"/>
                <w:lang w:val="en-GB"/>
              </w:rPr>
              <w:t>CBFS certificate of completion for participants who attend all days of training.</w:t>
            </w:r>
          </w:p>
        </w:tc>
      </w:tr>
      <w:tr w:rsidR="00A80B75" w:rsidRPr="00331973" w14:paraId="71C2C981" w14:textId="77777777" w:rsidTr="00BD040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74A8BE10" w14:textId="77777777" w:rsidR="00A80B75" w:rsidRPr="00331973" w:rsidRDefault="00A80B75" w:rsidP="005525F7">
            <w:pPr>
              <w:rPr>
                <w:rFonts w:eastAsia="Cambria" w:cstheme="minorHAnsi"/>
                <w:lang w:val="en-GB"/>
              </w:rPr>
            </w:pPr>
            <w:r w:rsidRPr="00331973">
              <w:rPr>
                <w:rFonts w:eastAsia="Cambria" w:cstheme="minorHAnsi"/>
                <w:lang w:val="en-GB"/>
              </w:rPr>
              <w:t>Training Methods</w:t>
            </w:r>
          </w:p>
          <w:p w14:paraId="0890656D" w14:textId="77777777" w:rsidR="00A80B75" w:rsidRPr="00331973" w:rsidRDefault="00A80B75" w:rsidP="005525F7">
            <w:pPr>
              <w:rPr>
                <w:rFonts w:eastAsia="Cambria" w:cstheme="minorHAnsi"/>
                <w:i/>
                <w:lang w:val="en-GB"/>
              </w:rPr>
            </w:pPr>
          </w:p>
        </w:tc>
        <w:tc>
          <w:tcPr>
            <w:tcW w:w="8190" w:type="dxa"/>
          </w:tcPr>
          <w:p w14:paraId="268FB295" w14:textId="77777777" w:rsidR="00A80B75" w:rsidRPr="00331973" w:rsidRDefault="00A80B75" w:rsidP="005525F7">
            <w:pPr>
              <w:jc w:val="both"/>
              <w:cnfStyle w:val="000000000000" w:firstRow="0" w:lastRow="0" w:firstColumn="0" w:lastColumn="0" w:oddVBand="0" w:evenVBand="0" w:oddHBand="0" w:evenHBand="0" w:firstRowFirstColumn="0" w:firstRowLastColumn="0" w:lastRowFirstColumn="0" w:lastRowLastColumn="0"/>
              <w:rPr>
                <w:rFonts w:eastAsia="Cambria" w:cstheme="minorHAnsi"/>
                <w:bCs/>
                <w:i/>
                <w:lang w:val="en-GB"/>
              </w:rPr>
            </w:pPr>
            <w:r w:rsidRPr="00331973">
              <w:rPr>
                <w:rFonts w:eastAsia="Cambria" w:cstheme="minorHAnsi"/>
              </w:rPr>
              <w:t>Power point presentation, lecture, interactive discussions, numeric exercises, cases, videos, quizzes.</w:t>
            </w:r>
          </w:p>
        </w:tc>
      </w:tr>
      <w:tr w:rsidR="00A80B75" w:rsidRPr="00331973" w14:paraId="5573F67B" w14:textId="77777777" w:rsidTr="00BD040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1D636883" w14:textId="1DD9468C" w:rsidR="00A80B75" w:rsidRPr="00331973" w:rsidRDefault="00A80B75" w:rsidP="00A80B75">
            <w:pPr>
              <w:rPr>
                <w:rFonts w:eastAsia="Cambria" w:cstheme="minorHAnsi"/>
                <w:lang w:val="en-GB"/>
              </w:rPr>
            </w:pPr>
            <w:r w:rsidRPr="00331973">
              <w:rPr>
                <w:rFonts w:eastAsia="Cambria" w:cstheme="minorHAnsi"/>
                <w:lang w:val="en-GB"/>
              </w:rPr>
              <w:t>Speaker Profile</w:t>
            </w:r>
          </w:p>
        </w:tc>
        <w:tc>
          <w:tcPr>
            <w:tcW w:w="8190" w:type="dxa"/>
          </w:tcPr>
          <w:p w14:paraId="1809F88B" w14:textId="77777777" w:rsidR="00A80B75" w:rsidRPr="00331973" w:rsidRDefault="00A80B75" w:rsidP="00A80B7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331973">
              <w:rPr>
                <w:rFonts w:cstheme="minorHAnsi"/>
                <w:b/>
                <w:bCs/>
              </w:rPr>
              <w:t xml:space="preserve">Dr. Yousuf Al Mabsali </w:t>
            </w:r>
          </w:p>
          <w:p w14:paraId="09AD3918" w14:textId="378C0024" w:rsidR="00A80B75" w:rsidRPr="00331973" w:rsidRDefault="00A80B75" w:rsidP="00A80B7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rPr>
            </w:pPr>
            <w:r w:rsidRPr="00331973">
              <w:rPr>
                <w:rFonts w:cstheme="minorHAnsi"/>
              </w:rPr>
              <w:t>Assistant Dean for Academic Affairs at CBFS. He is also an OQF External Reviewer at OAAAQA. He has over 17 years of experience. He previously served as the Dean of Economics and Business Administration at UTAS, where he provided strategic guidance and spearheaded teams to develop academic programs for both UG and PG students. He also held the positions of Assistant Dean for Academic Affairs and Assistant Dean for Administrative and Financial Affairs. He has a PhD in Accounting and Finance from Brighton University, UK, a Master of Finance from Stirling University, UK, and a Master of Professional Accountancy from the University of London, UK. He also has several professional certifications, including ACCA (UK), and Certified KPI Professional accredited by The KPI Institute, Australia. He is also a member of the Institute of Public Accountants (IPA), Australia, and Institute of Financial Accountants (IFA), UK.</w:t>
            </w:r>
          </w:p>
        </w:tc>
      </w:tr>
      <w:bookmarkEnd w:id="3"/>
    </w:tbl>
    <w:p w14:paraId="50876D4F" w14:textId="2E78A3BD" w:rsidR="00A80B75" w:rsidRDefault="00A80B75" w:rsidP="00AC164B">
      <w:pPr>
        <w:rPr>
          <w:rFonts w:eastAsia="Calibri" w:cstheme="minorHAnsi"/>
        </w:rPr>
      </w:pPr>
    </w:p>
    <w:p w14:paraId="5FC07536" w14:textId="77777777" w:rsidR="00BD040A" w:rsidRDefault="00BD040A" w:rsidP="00AC164B">
      <w:pPr>
        <w:rPr>
          <w:rFonts w:eastAsia="Calibri" w:cstheme="minorHAnsi"/>
        </w:rPr>
      </w:pPr>
    </w:p>
    <w:p w14:paraId="1ED70ED7" w14:textId="77777777" w:rsidR="00BD040A" w:rsidRDefault="00BD040A" w:rsidP="00AC164B">
      <w:pPr>
        <w:rPr>
          <w:rFonts w:eastAsia="Calibri" w:cstheme="minorHAnsi"/>
        </w:rPr>
      </w:pPr>
    </w:p>
    <w:p w14:paraId="150D7137" w14:textId="77777777" w:rsidR="00BD040A" w:rsidRDefault="00BD040A" w:rsidP="00AC164B">
      <w:pPr>
        <w:rPr>
          <w:rFonts w:eastAsia="Calibri" w:cstheme="minorHAnsi"/>
        </w:rPr>
      </w:pPr>
    </w:p>
    <w:tbl>
      <w:tblPr>
        <w:tblStyle w:val="GridTable1Light-Accent1"/>
        <w:tblW w:w="10255" w:type="dxa"/>
        <w:jc w:val="center"/>
        <w:tblLook w:val="04A0" w:firstRow="1" w:lastRow="0" w:firstColumn="1" w:lastColumn="0" w:noHBand="0" w:noVBand="1"/>
      </w:tblPr>
      <w:tblGrid>
        <w:gridCol w:w="2335"/>
        <w:gridCol w:w="7920"/>
      </w:tblGrid>
      <w:tr w:rsidR="00E92034" w:rsidRPr="00353A39" w14:paraId="3322902E" w14:textId="77777777" w:rsidTr="00641F2F">
        <w:trPr>
          <w:cnfStyle w:val="100000000000" w:firstRow="1" w:lastRow="0" w:firstColumn="0" w:lastColumn="0" w:oddVBand="0" w:evenVBand="0" w:oddHBand="0" w:evenHBand="0" w:firstRowFirstColumn="0" w:firstRowLastColumn="0" w:lastRowFirstColumn="0" w:lastRowLastColumn="0"/>
          <w:trHeight w:val="539"/>
          <w:jc w:val="center"/>
        </w:trPr>
        <w:tc>
          <w:tcPr>
            <w:cnfStyle w:val="001000000000" w:firstRow="0" w:lastRow="0" w:firstColumn="1" w:lastColumn="0" w:oddVBand="0" w:evenVBand="0" w:oddHBand="0" w:evenHBand="0" w:firstRowFirstColumn="0" w:firstRowLastColumn="0" w:lastRowFirstColumn="0" w:lastRowLastColumn="0"/>
            <w:tcW w:w="10255" w:type="dxa"/>
            <w:gridSpan w:val="2"/>
          </w:tcPr>
          <w:p w14:paraId="037824A5" w14:textId="77777777" w:rsidR="00E92034" w:rsidRPr="00353A39" w:rsidRDefault="00E92034" w:rsidP="00641F2F">
            <w:pPr>
              <w:rPr>
                <w:rFonts w:cstheme="minorHAnsi"/>
                <w:lang w:val="en-GB"/>
              </w:rPr>
            </w:pPr>
            <w:r w:rsidRPr="00353A39">
              <w:rPr>
                <w:rFonts w:cstheme="minorHAnsi"/>
                <w:lang w:val="en-GB"/>
              </w:rPr>
              <w:lastRenderedPageBreak/>
              <w:t>WORK LIFE BALANCE AND MENTAL HEALTH</w:t>
            </w:r>
          </w:p>
        </w:tc>
      </w:tr>
      <w:tr w:rsidR="00E92034" w:rsidRPr="00353A39" w14:paraId="03E012A4" w14:textId="77777777" w:rsidTr="00641F2F">
        <w:trPr>
          <w:jc w:val="center"/>
        </w:trPr>
        <w:tc>
          <w:tcPr>
            <w:cnfStyle w:val="001000000000" w:firstRow="0" w:lastRow="0" w:firstColumn="1" w:lastColumn="0" w:oddVBand="0" w:evenVBand="0" w:oddHBand="0" w:evenHBand="0" w:firstRowFirstColumn="0" w:firstRowLastColumn="0" w:lastRowFirstColumn="0" w:lastRowLastColumn="0"/>
            <w:tcW w:w="2335" w:type="dxa"/>
            <w:hideMark/>
          </w:tcPr>
          <w:p w14:paraId="5001FE11" w14:textId="77777777" w:rsidR="00E92034" w:rsidRPr="00353A39" w:rsidRDefault="00E92034" w:rsidP="00641F2F">
            <w:pPr>
              <w:rPr>
                <w:rFonts w:cstheme="minorHAnsi"/>
                <w:lang w:val="en-GB"/>
              </w:rPr>
            </w:pPr>
            <w:r w:rsidRPr="00353A39">
              <w:rPr>
                <w:rFonts w:cstheme="minorHAnsi"/>
                <w:lang w:val="en-GB"/>
              </w:rPr>
              <w:t>Course Date</w:t>
            </w:r>
          </w:p>
        </w:tc>
        <w:tc>
          <w:tcPr>
            <w:tcW w:w="7920" w:type="dxa"/>
          </w:tcPr>
          <w:p w14:paraId="777CA558" w14:textId="36EBBB78" w:rsidR="00E92034" w:rsidRPr="00353A39" w:rsidRDefault="00E92034" w:rsidP="00641F2F">
            <w:pPr>
              <w:cnfStyle w:val="000000000000" w:firstRow="0" w:lastRow="0" w:firstColumn="0" w:lastColumn="0" w:oddVBand="0" w:evenVBand="0" w:oddHBand="0" w:evenHBand="0" w:firstRowFirstColumn="0" w:firstRowLastColumn="0" w:lastRowFirstColumn="0" w:lastRowLastColumn="0"/>
              <w:rPr>
                <w:rFonts w:cstheme="minorHAnsi"/>
                <w:highlight w:val="yellow"/>
                <w:lang w:val="en-GB"/>
              </w:rPr>
            </w:pPr>
            <w:r>
              <w:rPr>
                <w:rFonts w:cstheme="minorHAnsi"/>
                <w:lang w:val="en-GB"/>
              </w:rPr>
              <w:t>1</w:t>
            </w:r>
            <w:r w:rsidRPr="00353A39">
              <w:rPr>
                <w:rFonts w:cstheme="minorHAnsi"/>
                <w:lang w:val="en-GB"/>
              </w:rPr>
              <w:t>4-</w:t>
            </w:r>
            <w:r>
              <w:rPr>
                <w:rFonts w:cstheme="minorHAnsi"/>
                <w:lang w:val="en-GB"/>
              </w:rPr>
              <w:t>1</w:t>
            </w:r>
            <w:r w:rsidRPr="00353A39">
              <w:rPr>
                <w:rFonts w:cstheme="minorHAnsi"/>
                <w:lang w:val="en-GB"/>
              </w:rPr>
              <w:t xml:space="preserve">5 </w:t>
            </w:r>
            <w:r>
              <w:rPr>
                <w:rFonts w:cstheme="minorHAnsi"/>
                <w:lang w:val="en-GB"/>
              </w:rPr>
              <w:t>January 2026</w:t>
            </w:r>
          </w:p>
        </w:tc>
      </w:tr>
      <w:tr w:rsidR="00E92034" w:rsidRPr="00353A39" w14:paraId="592DE403" w14:textId="77777777" w:rsidTr="00641F2F">
        <w:trPr>
          <w:jc w:val="center"/>
        </w:trPr>
        <w:tc>
          <w:tcPr>
            <w:cnfStyle w:val="001000000000" w:firstRow="0" w:lastRow="0" w:firstColumn="1" w:lastColumn="0" w:oddVBand="0" w:evenVBand="0" w:oddHBand="0" w:evenHBand="0" w:firstRowFirstColumn="0" w:firstRowLastColumn="0" w:lastRowFirstColumn="0" w:lastRowLastColumn="0"/>
            <w:tcW w:w="2335" w:type="dxa"/>
            <w:hideMark/>
          </w:tcPr>
          <w:p w14:paraId="4637BFD2" w14:textId="77777777" w:rsidR="00E92034" w:rsidRPr="00353A39" w:rsidRDefault="00E92034" w:rsidP="00641F2F">
            <w:pPr>
              <w:rPr>
                <w:rFonts w:cstheme="minorHAnsi"/>
                <w:lang w:val="en-GB"/>
              </w:rPr>
            </w:pPr>
            <w:r w:rsidRPr="00353A39">
              <w:rPr>
                <w:rFonts w:cstheme="minorHAnsi"/>
                <w:lang w:val="en-GB"/>
              </w:rPr>
              <w:t>Duration</w:t>
            </w:r>
          </w:p>
        </w:tc>
        <w:tc>
          <w:tcPr>
            <w:tcW w:w="7920" w:type="dxa"/>
            <w:hideMark/>
          </w:tcPr>
          <w:p w14:paraId="63C6B580" w14:textId="77777777" w:rsidR="00E92034" w:rsidRPr="00353A39" w:rsidRDefault="00E92034" w:rsidP="00641F2F">
            <w:pPr>
              <w:jc w:val="both"/>
              <w:cnfStyle w:val="000000000000" w:firstRow="0" w:lastRow="0" w:firstColumn="0" w:lastColumn="0" w:oddVBand="0" w:evenVBand="0" w:oddHBand="0" w:evenHBand="0" w:firstRowFirstColumn="0" w:firstRowLastColumn="0" w:lastRowFirstColumn="0" w:lastRowLastColumn="0"/>
              <w:rPr>
                <w:rFonts w:cstheme="minorHAnsi"/>
                <w:color w:val="FF0000"/>
                <w:lang w:val="en-GB"/>
              </w:rPr>
            </w:pPr>
            <w:r w:rsidRPr="00353A39">
              <w:rPr>
                <w:rFonts w:eastAsia="Times New Roman" w:cstheme="minorHAnsi"/>
                <w:lang w:val="en-GB"/>
              </w:rPr>
              <w:t>2 Days, 11 Hours</w:t>
            </w:r>
          </w:p>
        </w:tc>
      </w:tr>
      <w:tr w:rsidR="00E92034" w:rsidRPr="00353A39" w14:paraId="7632AA7B" w14:textId="77777777" w:rsidTr="00641F2F">
        <w:trPr>
          <w:jc w:val="center"/>
        </w:trPr>
        <w:tc>
          <w:tcPr>
            <w:cnfStyle w:val="001000000000" w:firstRow="0" w:lastRow="0" w:firstColumn="1" w:lastColumn="0" w:oddVBand="0" w:evenVBand="0" w:oddHBand="0" w:evenHBand="0" w:firstRowFirstColumn="0" w:firstRowLastColumn="0" w:lastRowFirstColumn="0" w:lastRowLastColumn="0"/>
            <w:tcW w:w="2335" w:type="dxa"/>
            <w:hideMark/>
          </w:tcPr>
          <w:p w14:paraId="5091323D" w14:textId="77777777" w:rsidR="00E92034" w:rsidRPr="00353A39" w:rsidRDefault="00E92034" w:rsidP="00641F2F">
            <w:pPr>
              <w:rPr>
                <w:rFonts w:cstheme="minorHAnsi"/>
                <w:lang w:val="en-GB"/>
              </w:rPr>
            </w:pPr>
            <w:r w:rsidRPr="00353A39">
              <w:rPr>
                <w:rFonts w:cstheme="minorHAnsi"/>
                <w:lang w:val="en-GB"/>
              </w:rPr>
              <w:t>Location</w:t>
            </w:r>
          </w:p>
        </w:tc>
        <w:tc>
          <w:tcPr>
            <w:tcW w:w="7920" w:type="dxa"/>
            <w:hideMark/>
          </w:tcPr>
          <w:p w14:paraId="6D411E42" w14:textId="77777777" w:rsidR="00E92034" w:rsidRPr="00353A39" w:rsidRDefault="00E92034" w:rsidP="00641F2F">
            <w:pPr>
              <w:jc w:val="both"/>
              <w:cnfStyle w:val="000000000000" w:firstRow="0" w:lastRow="0" w:firstColumn="0" w:lastColumn="0" w:oddVBand="0" w:evenVBand="0" w:oddHBand="0" w:evenHBand="0" w:firstRowFirstColumn="0" w:firstRowLastColumn="0" w:lastRowFirstColumn="0" w:lastRowLastColumn="0"/>
              <w:rPr>
                <w:rFonts w:cstheme="minorHAnsi"/>
                <w:color w:val="FF0000"/>
                <w:lang w:val="en-GB"/>
              </w:rPr>
            </w:pPr>
            <w:r w:rsidRPr="00353A39">
              <w:rPr>
                <w:rFonts w:eastAsia="Times New Roman" w:cstheme="minorHAnsi"/>
                <w:lang w:val="en-GB"/>
              </w:rPr>
              <w:t xml:space="preserve">Muscat </w:t>
            </w:r>
          </w:p>
        </w:tc>
      </w:tr>
      <w:tr w:rsidR="00E92034" w:rsidRPr="00353A39" w14:paraId="2BF3789A" w14:textId="77777777" w:rsidTr="00641F2F">
        <w:trPr>
          <w:jc w:val="center"/>
        </w:trPr>
        <w:tc>
          <w:tcPr>
            <w:cnfStyle w:val="001000000000" w:firstRow="0" w:lastRow="0" w:firstColumn="1" w:lastColumn="0" w:oddVBand="0" w:evenVBand="0" w:oddHBand="0" w:evenHBand="0" w:firstRowFirstColumn="0" w:firstRowLastColumn="0" w:lastRowFirstColumn="0" w:lastRowLastColumn="0"/>
            <w:tcW w:w="2335" w:type="dxa"/>
            <w:hideMark/>
          </w:tcPr>
          <w:p w14:paraId="10C32F17" w14:textId="77777777" w:rsidR="00E92034" w:rsidRPr="00353A39" w:rsidRDefault="00E92034" w:rsidP="00641F2F">
            <w:pPr>
              <w:rPr>
                <w:rFonts w:cstheme="minorHAnsi"/>
                <w:lang w:val="en-GB"/>
              </w:rPr>
            </w:pPr>
            <w:r w:rsidRPr="00353A39">
              <w:rPr>
                <w:rFonts w:cstheme="minorHAnsi"/>
                <w:lang w:val="en-GB"/>
              </w:rPr>
              <w:t>Speaker</w:t>
            </w:r>
          </w:p>
        </w:tc>
        <w:tc>
          <w:tcPr>
            <w:tcW w:w="7920" w:type="dxa"/>
          </w:tcPr>
          <w:p w14:paraId="2AF24951" w14:textId="77777777" w:rsidR="00E92034" w:rsidRPr="00353A39" w:rsidRDefault="00E92034" w:rsidP="00641F2F">
            <w:pPr>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353A39">
              <w:rPr>
                <w:rFonts w:cstheme="minorHAnsi"/>
              </w:rPr>
              <w:t>Dr. Juhaina Al Mullahi</w:t>
            </w:r>
          </w:p>
        </w:tc>
      </w:tr>
      <w:tr w:rsidR="00E92034" w:rsidRPr="00353A39" w14:paraId="28512D0A" w14:textId="77777777" w:rsidTr="00641F2F">
        <w:trPr>
          <w:trHeight w:val="1367"/>
          <w:jc w:val="center"/>
        </w:trPr>
        <w:tc>
          <w:tcPr>
            <w:cnfStyle w:val="001000000000" w:firstRow="0" w:lastRow="0" w:firstColumn="1" w:lastColumn="0" w:oddVBand="0" w:evenVBand="0" w:oddHBand="0" w:evenHBand="0" w:firstRowFirstColumn="0" w:firstRowLastColumn="0" w:lastRowFirstColumn="0" w:lastRowLastColumn="0"/>
            <w:tcW w:w="2335" w:type="dxa"/>
          </w:tcPr>
          <w:p w14:paraId="36666D0F" w14:textId="77777777" w:rsidR="00E92034" w:rsidRPr="00353A39" w:rsidRDefault="00E92034" w:rsidP="00641F2F">
            <w:pPr>
              <w:rPr>
                <w:rFonts w:cstheme="minorHAnsi"/>
                <w:lang w:val="en-GB"/>
              </w:rPr>
            </w:pPr>
            <w:r w:rsidRPr="00353A39">
              <w:rPr>
                <w:rFonts w:cstheme="minorHAnsi"/>
                <w:lang w:val="en-GB"/>
              </w:rPr>
              <w:t>Key Learning Objectives</w:t>
            </w:r>
          </w:p>
        </w:tc>
        <w:tc>
          <w:tcPr>
            <w:tcW w:w="7920" w:type="dxa"/>
          </w:tcPr>
          <w:p w14:paraId="1272AC5F" w14:textId="77777777" w:rsidR="00E92034" w:rsidRPr="00353A39" w:rsidRDefault="00E92034" w:rsidP="00E92034">
            <w:pPr>
              <w:numPr>
                <w:ilvl w:val="0"/>
                <w:numId w:val="13"/>
              </w:numPr>
              <w:ind w:left="360"/>
              <w:contextualSpacing/>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353A39">
              <w:rPr>
                <w:rFonts w:cstheme="minorHAnsi"/>
                <w:lang w:val="en-GB"/>
              </w:rPr>
              <w:t>Understand the concepts of work-life balance and mental well-being</w:t>
            </w:r>
          </w:p>
          <w:p w14:paraId="544B7CC5" w14:textId="77777777" w:rsidR="00E92034" w:rsidRPr="00353A39" w:rsidRDefault="00E92034" w:rsidP="00E92034">
            <w:pPr>
              <w:numPr>
                <w:ilvl w:val="0"/>
                <w:numId w:val="13"/>
              </w:numPr>
              <w:ind w:left="360"/>
              <w:contextualSpacing/>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353A39">
              <w:rPr>
                <w:rFonts w:cstheme="minorHAnsi"/>
                <w:lang w:val="en-GB"/>
              </w:rPr>
              <w:t>Explain the causes and effects of work-life imbalance</w:t>
            </w:r>
          </w:p>
          <w:p w14:paraId="6EFE7D9C" w14:textId="77777777" w:rsidR="00E92034" w:rsidRPr="00353A39" w:rsidRDefault="00E92034" w:rsidP="00E92034">
            <w:pPr>
              <w:numPr>
                <w:ilvl w:val="0"/>
                <w:numId w:val="13"/>
              </w:numPr>
              <w:ind w:left="360"/>
              <w:contextualSpacing/>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353A39">
              <w:rPr>
                <w:rFonts w:cstheme="minorHAnsi"/>
                <w:lang w:val="en-GB"/>
              </w:rPr>
              <w:t xml:space="preserve">Apply self-help strategies to effectively manage personal stress </w:t>
            </w:r>
          </w:p>
          <w:p w14:paraId="3425C707" w14:textId="77777777" w:rsidR="00E92034" w:rsidRPr="00353A39" w:rsidRDefault="00E92034" w:rsidP="00E92034">
            <w:pPr>
              <w:numPr>
                <w:ilvl w:val="0"/>
                <w:numId w:val="13"/>
              </w:numPr>
              <w:ind w:left="360"/>
              <w:contextualSpacing/>
              <w:jc w:val="both"/>
              <w:cnfStyle w:val="000000000000" w:firstRow="0" w:lastRow="0" w:firstColumn="0" w:lastColumn="0" w:oddVBand="0" w:evenVBand="0" w:oddHBand="0" w:evenHBand="0" w:firstRowFirstColumn="0" w:firstRowLastColumn="0" w:lastRowFirstColumn="0" w:lastRowLastColumn="0"/>
              <w:rPr>
                <w:rFonts w:cstheme="minorHAnsi"/>
                <w:b/>
                <w:bCs/>
                <w:lang w:val="en-GB"/>
              </w:rPr>
            </w:pPr>
            <w:r w:rsidRPr="00353A39">
              <w:rPr>
                <w:rFonts w:cstheme="minorHAnsi"/>
                <w:lang w:val="en-GB"/>
              </w:rPr>
              <w:t>Identify employer-initiated approached to reducing work stress and enhancing productivity</w:t>
            </w:r>
          </w:p>
        </w:tc>
      </w:tr>
      <w:tr w:rsidR="00E92034" w:rsidRPr="00353A39" w14:paraId="1AD396C2" w14:textId="77777777" w:rsidTr="00641F2F">
        <w:trPr>
          <w:trHeight w:val="440"/>
          <w:jc w:val="center"/>
        </w:trPr>
        <w:tc>
          <w:tcPr>
            <w:cnfStyle w:val="001000000000" w:firstRow="0" w:lastRow="0" w:firstColumn="1" w:lastColumn="0" w:oddVBand="0" w:evenVBand="0" w:oddHBand="0" w:evenHBand="0" w:firstRowFirstColumn="0" w:firstRowLastColumn="0" w:lastRowFirstColumn="0" w:lastRowLastColumn="0"/>
            <w:tcW w:w="2335" w:type="dxa"/>
          </w:tcPr>
          <w:p w14:paraId="4D3995C6" w14:textId="77777777" w:rsidR="00E92034" w:rsidRPr="00353A39" w:rsidRDefault="00E92034" w:rsidP="00641F2F">
            <w:pPr>
              <w:rPr>
                <w:rFonts w:cstheme="minorHAnsi"/>
                <w:lang w:val="en-GB"/>
              </w:rPr>
            </w:pPr>
            <w:r w:rsidRPr="00353A39">
              <w:rPr>
                <w:rFonts w:cstheme="minorHAnsi"/>
                <w:lang w:val="en-GB"/>
              </w:rPr>
              <w:t>Target Participants</w:t>
            </w:r>
          </w:p>
        </w:tc>
        <w:tc>
          <w:tcPr>
            <w:tcW w:w="7920" w:type="dxa"/>
          </w:tcPr>
          <w:p w14:paraId="3533AF29" w14:textId="77777777" w:rsidR="00E92034" w:rsidRPr="00353A39" w:rsidRDefault="00E92034" w:rsidP="00641F2F">
            <w:pPr>
              <w:autoSpaceDE w:val="0"/>
              <w:autoSpaceDN w:val="0"/>
              <w:jc w:val="lowKashida"/>
              <w:cnfStyle w:val="000000000000" w:firstRow="0" w:lastRow="0" w:firstColumn="0" w:lastColumn="0" w:oddVBand="0" w:evenVBand="0" w:oddHBand="0" w:evenHBand="0" w:firstRowFirstColumn="0" w:firstRowLastColumn="0" w:lastRowFirstColumn="0" w:lastRowLastColumn="0"/>
              <w:rPr>
                <w:rFonts w:cstheme="minorHAnsi"/>
                <w:bCs/>
              </w:rPr>
            </w:pPr>
            <w:r w:rsidRPr="00353A39">
              <w:rPr>
                <w:rFonts w:cstheme="minorHAnsi"/>
                <w:bCs/>
              </w:rPr>
              <w:t>Supervisors, line managers, and HR practitioners responsible for staff well-being.</w:t>
            </w:r>
          </w:p>
        </w:tc>
      </w:tr>
      <w:tr w:rsidR="00E92034" w:rsidRPr="00353A39" w14:paraId="7116F1DB" w14:textId="77777777" w:rsidTr="00641F2F">
        <w:trPr>
          <w:trHeight w:val="431"/>
          <w:jc w:val="center"/>
        </w:trPr>
        <w:tc>
          <w:tcPr>
            <w:cnfStyle w:val="001000000000" w:firstRow="0" w:lastRow="0" w:firstColumn="1" w:lastColumn="0" w:oddVBand="0" w:evenVBand="0" w:oddHBand="0" w:evenHBand="0" w:firstRowFirstColumn="0" w:firstRowLastColumn="0" w:lastRowFirstColumn="0" w:lastRowLastColumn="0"/>
            <w:tcW w:w="2335" w:type="dxa"/>
            <w:hideMark/>
          </w:tcPr>
          <w:p w14:paraId="424B424E" w14:textId="77777777" w:rsidR="00E92034" w:rsidRPr="00353A39" w:rsidRDefault="00E92034" w:rsidP="00641F2F">
            <w:pPr>
              <w:rPr>
                <w:rFonts w:cstheme="minorHAnsi"/>
                <w:lang w:val="en-GB"/>
              </w:rPr>
            </w:pPr>
            <w:r w:rsidRPr="00353A39">
              <w:rPr>
                <w:rFonts w:cstheme="minorHAnsi"/>
                <w:lang w:val="en-GB"/>
              </w:rPr>
              <w:t>Pre-requisites</w:t>
            </w:r>
          </w:p>
        </w:tc>
        <w:tc>
          <w:tcPr>
            <w:tcW w:w="7920" w:type="dxa"/>
          </w:tcPr>
          <w:p w14:paraId="5C3B7C28" w14:textId="77777777" w:rsidR="00E92034" w:rsidRPr="00353A39" w:rsidRDefault="00E92034" w:rsidP="00641F2F">
            <w:pPr>
              <w:autoSpaceDE w:val="0"/>
              <w:autoSpaceDN w:v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353A39">
              <w:rPr>
                <w:rFonts w:eastAsia="Cambria" w:cstheme="minorHAnsi"/>
                <w:lang w:val="en-GB"/>
              </w:rPr>
              <w:t>There are no pre-requisites for this course.</w:t>
            </w:r>
          </w:p>
        </w:tc>
      </w:tr>
      <w:tr w:rsidR="00E92034" w:rsidRPr="00353A39" w14:paraId="0F8535DB" w14:textId="77777777" w:rsidTr="00641F2F">
        <w:trPr>
          <w:trHeight w:val="2339"/>
          <w:jc w:val="center"/>
        </w:trPr>
        <w:tc>
          <w:tcPr>
            <w:cnfStyle w:val="001000000000" w:firstRow="0" w:lastRow="0" w:firstColumn="1" w:lastColumn="0" w:oddVBand="0" w:evenVBand="0" w:oddHBand="0" w:evenHBand="0" w:firstRowFirstColumn="0" w:firstRowLastColumn="0" w:lastRowFirstColumn="0" w:lastRowLastColumn="0"/>
            <w:tcW w:w="2335" w:type="dxa"/>
            <w:hideMark/>
          </w:tcPr>
          <w:p w14:paraId="18494AE8" w14:textId="77777777" w:rsidR="00E92034" w:rsidRPr="00353A39" w:rsidRDefault="00E92034" w:rsidP="00641F2F">
            <w:pPr>
              <w:rPr>
                <w:rFonts w:cstheme="minorHAnsi"/>
                <w:i/>
                <w:lang w:val="en-GB"/>
              </w:rPr>
            </w:pPr>
            <w:r w:rsidRPr="00353A39">
              <w:rPr>
                <w:rFonts w:cstheme="minorHAnsi"/>
                <w:lang w:val="en-GB"/>
              </w:rPr>
              <w:t>Contents Highlights</w:t>
            </w:r>
          </w:p>
        </w:tc>
        <w:tc>
          <w:tcPr>
            <w:tcW w:w="7920" w:type="dxa"/>
          </w:tcPr>
          <w:p w14:paraId="4ECB72EF" w14:textId="77777777" w:rsidR="00E92034" w:rsidRPr="00353A39" w:rsidRDefault="00E92034" w:rsidP="00E92034">
            <w:pPr>
              <w:numPr>
                <w:ilvl w:val="0"/>
                <w:numId w:val="32"/>
              </w:numPr>
              <w:contextualSpacing/>
              <w:jc w:val="both"/>
              <w:cnfStyle w:val="000000000000" w:firstRow="0" w:lastRow="0" w:firstColumn="0" w:lastColumn="0" w:oddVBand="0" w:evenVBand="0" w:oddHBand="0" w:evenHBand="0" w:firstRowFirstColumn="0" w:firstRowLastColumn="0" w:lastRowFirstColumn="0" w:lastRowLastColumn="0"/>
              <w:rPr>
                <w:rFonts w:cstheme="minorHAnsi"/>
                <w:iCs/>
                <w:lang w:val="en-GB"/>
              </w:rPr>
            </w:pPr>
            <w:r w:rsidRPr="00353A39">
              <w:rPr>
                <w:rFonts w:cstheme="minorHAnsi"/>
                <w:iCs/>
                <w:lang w:val="en-GB"/>
              </w:rPr>
              <w:t>Introduction to Work-Life Balance and Mental Health Concepts</w:t>
            </w:r>
          </w:p>
          <w:p w14:paraId="6E050DB1" w14:textId="77777777" w:rsidR="00E92034" w:rsidRPr="00353A39" w:rsidRDefault="00E92034" w:rsidP="00E92034">
            <w:pPr>
              <w:numPr>
                <w:ilvl w:val="0"/>
                <w:numId w:val="32"/>
              </w:numPr>
              <w:contextualSpacing/>
              <w:jc w:val="both"/>
              <w:cnfStyle w:val="000000000000" w:firstRow="0" w:lastRow="0" w:firstColumn="0" w:lastColumn="0" w:oddVBand="0" w:evenVBand="0" w:oddHBand="0" w:evenHBand="0" w:firstRowFirstColumn="0" w:firstRowLastColumn="0" w:lastRowFirstColumn="0" w:lastRowLastColumn="0"/>
              <w:rPr>
                <w:rFonts w:cstheme="minorHAnsi"/>
                <w:iCs/>
                <w:lang w:val="en-GB"/>
              </w:rPr>
            </w:pPr>
            <w:r w:rsidRPr="00353A39">
              <w:rPr>
                <w:rFonts w:cstheme="minorHAnsi"/>
                <w:iCs/>
                <w:lang w:val="en-GB"/>
              </w:rPr>
              <w:t>Recognizing Symptoms of Stress, Burnout, and Mental Tension</w:t>
            </w:r>
          </w:p>
          <w:p w14:paraId="52EB3B75" w14:textId="77777777" w:rsidR="00E92034" w:rsidRPr="00353A39" w:rsidRDefault="00E92034" w:rsidP="00E92034">
            <w:pPr>
              <w:numPr>
                <w:ilvl w:val="0"/>
                <w:numId w:val="32"/>
              </w:numPr>
              <w:contextualSpacing/>
              <w:jc w:val="both"/>
              <w:cnfStyle w:val="000000000000" w:firstRow="0" w:lastRow="0" w:firstColumn="0" w:lastColumn="0" w:oddVBand="0" w:evenVBand="0" w:oddHBand="0" w:evenHBand="0" w:firstRowFirstColumn="0" w:firstRowLastColumn="0" w:lastRowFirstColumn="0" w:lastRowLastColumn="0"/>
              <w:rPr>
                <w:rFonts w:cstheme="minorHAnsi"/>
                <w:iCs/>
                <w:lang w:val="en-GB"/>
              </w:rPr>
            </w:pPr>
            <w:r w:rsidRPr="00353A39">
              <w:rPr>
                <w:rFonts w:cstheme="minorHAnsi"/>
                <w:iCs/>
                <w:lang w:val="en-GB"/>
              </w:rPr>
              <w:t>Organizational and Personal Causes of Work-Life Imbalance</w:t>
            </w:r>
          </w:p>
          <w:p w14:paraId="2554D098" w14:textId="77777777" w:rsidR="00E92034" w:rsidRPr="00353A39" w:rsidRDefault="00E92034" w:rsidP="00E92034">
            <w:pPr>
              <w:numPr>
                <w:ilvl w:val="0"/>
                <w:numId w:val="32"/>
              </w:numPr>
              <w:contextualSpacing/>
              <w:jc w:val="both"/>
              <w:cnfStyle w:val="000000000000" w:firstRow="0" w:lastRow="0" w:firstColumn="0" w:lastColumn="0" w:oddVBand="0" w:evenVBand="0" w:oddHBand="0" w:evenHBand="0" w:firstRowFirstColumn="0" w:firstRowLastColumn="0" w:lastRowFirstColumn="0" w:lastRowLastColumn="0"/>
              <w:rPr>
                <w:rFonts w:cstheme="minorHAnsi"/>
                <w:iCs/>
                <w:lang w:val="en-GB"/>
              </w:rPr>
            </w:pPr>
            <w:r w:rsidRPr="00353A39">
              <w:rPr>
                <w:rFonts w:cstheme="minorHAnsi"/>
                <w:iCs/>
                <w:lang w:val="en-GB"/>
              </w:rPr>
              <w:t>Self-management Techniques: Mindfulness, Time Management, Emotional Boundaries</w:t>
            </w:r>
          </w:p>
          <w:p w14:paraId="41D32FEF" w14:textId="77777777" w:rsidR="00E92034" w:rsidRPr="00353A39" w:rsidRDefault="00E92034" w:rsidP="00E92034">
            <w:pPr>
              <w:numPr>
                <w:ilvl w:val="0"/>
                <w:numId w:val="32"/>
              </w:numPr>
              <w:contextualSpacing/>
              <w:jc w:val="both"/>
              <w:cnfStyle w:val="000000000000" w:firstRow="0" w:lastRow="0" w:firstColumn="0" w:lastColumn="0" w:oddVBand="0" w:evenVBand="0" w:oddHBand="0" w:evenHBand="0" w:firstRowFirstColumn="0" w:firstRowLastColumn="0" w:lastRowFirstColumn="0" w:lastRowLastColumn="0"/>
              <w:rPr>
                <w:rFonts w:cstheme="minorHAnsi"/>
                <w:iCs/>
                <w:lang w:val="en-GB"/>
              </w:rPr>
            </w:pPr>
            <w:r w:rsidRPr="00353A39">
              <w:rPr>
                <w:rFonts w:cstheme="minorHAnsi"/>
                <w:iCs/>
                <w:lang w:val="en-GB"/>
              </w:rPr>
              <w:t>Developing Personal Routines and Balance Plans</w:t>
            </w:r>
          </w:p>
          <w:p w14:paraId="5DE2C00F" w14:textId="77777777" w:rsidR="00E92034" w:rsidRPr="00353A39" w:rsidRDefault="00E92034" w:rsidP="00E92034">
            <w:pPr>
              <w:numPr>
                <w:ilvl w:val="0"/>
                <w:numId w:val="32"/>
              </w:numPr>
              <w:contextualSpacing/>
              <w:jc w:val="both"/>
              <w:cnfStyle w:val="000000000000" w:firstRow="0" w:lastRow="0" w:firstColumn="0" w:lastColumn="0" w:oddVBand="0" w:evenVBand="0" w:oddHBand="0" w:evenHBand="0" w:firstRowFirstColumn="0" w:firstRowLastColumn="0" w:lastRowFirstColumn="0" w:lastRowLastColumn="0"/>
              <w:rPr>
                <w:rFonts w:cstheme="minorHAnsi"/>
                <w:iCs/>
                <w:lang w:val="en-GB"/>
              </w:rPr>
            </w:pPr>
            <w:r w:rsidRPr="00353A39">
              <w:rPr>
                <w:rFonts w:cstheme="minorHAnsi"/>
                <w:iCs/>
                <w:lang w:val="en-GB"/>
              </w:rPr>
              <w:t>Organizational Interventions: Flexible Policies, Wellness Program, Leadership Support</w:t>
            </w:r>
          </w:p>
          <w:p w14:paraId="5EEEF04A" w14:textId="77777777" w:rsidR="00E92034" w:rsidRPr="00353A39" w:rsidRDefault="00E92034" w:rsidP="00641F2F">
            <w:pPr>
              <w:jc w:val="both"/>
              <w:cnfStyle w:val="000000000000" w:firstRow="0" w:lastRow="0" w:firstColumn="0" w:lastColumn="0" w:oddVBand="0" w:evenVBand="0" w:oddHBand="0" w:evenHBand="0" w:firstRowFirstColumn="0" w:firstRowLastColumn="0" w:lastRowFirstColumn="0" w:lastRowLastColumn="0"/>
              <w:rPr>
                <w:rFonts w:cstheme="minorHAnsi"/>
                <w:b/>
                <w:bCs/>
                <w:iCs/>
                <w:lang w:val="en-GB"/>
              </w:rPr>
            </w:pPr>
          </w:p>
        </w:tc>
      </w:tr>
      <w:tr w:rsidR="00E92034" w:rsidRPr="00353A39" w14:paraId="6BE2C064" w14:textId="77777777" w:rsidTr="00641F2F">
        <w:trPr>
          <w:trHeight w:val="449"/>
          <w:jc w:val="center"/>
        </w:trPr>
        <w:tc>
          <w:tcPr>
            <w:cnfStyle w:val="001000000000" w:firstRow="0" w:lastRow="0" w:firstColumn="1" w:lastColumn="0" w:oddVBand="0" w:evenVBand="0" w:oddHBand="0" w:evenHBand="0" w:firstRowFirstColumn="0" w:firstRowLastColumn="0" w:lastRowFirstColumn="0" w:lastRowLastColumn="0"/>
            <w:tcW w:w="2335" w:type="dxa"/>
          </w:tcPr>
          <w:p w14:paraId="046FC66A" w14:textId="77777777" w:rsidR="00E92034" w:rsidRPr="00353A39" w:rsidRDefault="00E92034" w:rsidP="00641F2F">
            <w:pPr>
              <w:rPr>
                <w:rFonts w:cstheme="minorHAnsi"/>
                <w:color w:val="FF0000"/>
                <w:lang w:val="en-GB"/>
              </w:rPr>
            </w:pPr>
            <w:r w:rsidRPr="00353A39">
              <w:rPr>
                <w:rFonts w:cstheme="minorHAnsi"/>
                <w:lang w:val="en-GB"/>
              </w:rPr>
              <w:t xml:space="preserve">Certification </w:t>
            </w:r>
          </w:p>
        </w:tc>
        <w:tc>
          <w:tcPr>
            <w:tcW w:w="7920" w:type="dxa"/>
          </w:tcPr>
          <w:p w14:paraId="4F1B784B" w14:textId="77777777" w:rsidR="00E92034" w:rsidRPr="00353A39" w:rsidRDefault="00E92034" w:rsidP="00641F2F">
            <w:pPr>
              <w:autoSpaceDE w:val="0"/>
              <w:autoSpaceDN w:val="0"/>
              <w:jc w:val="both"/>
              <w:cnfStyle w:val="000000000000" w:firstRow="0" w:lastRow="0" w:firstColumn="0" w:lastColumn="0" w:oddVBand="0" w:evenVBand="0" w:oddHBand="0" w:evenHBand="0" w:firstRowFirstColumn="0" w:firstRowLastColumn="0" w:lastRowFirstColumn="0" w:lastRowLastColumn="0"/>
              <w:rPr>
                <w:rFonts w:cstheme="minorHAnsi"/>
                <w:color w:val="FF0000"/>
                <w:lang w:val="en-GB"/>
              </w:rPr>
            </w:pPr>
            <w:r w:rsidRPr="00353A39">
              <w:rPr>
                <w:rFonts w:cstheme="minorHAnsi"/>
                <w:lang w:val="en-GB"/>
              </w:rPr>
              <w:t>CBFS certificate of completion for participants who attend all days of training.</w:t>
            </w:r>
          </w:p>
        </w:tc>
      </w:tr>
      <w:tr w:rsidR="00E92034" w:rsidRPr="00353A39" w14:paraId="5002B9BB" w14:textId="77777777" w:rsidTr="00641F2F">
        <w:trPr>
          <w:trHeight w:val="440"/>
          <w:jc w:val="center"/>
        </w:trPr>
        <w:tc>
          <w:tcPr>
            <w:cnfStyle w:val="001000000000" w:firstRow="0" w:lastRow="0" w:firstColumn="1" w:lastColumn="0" w:oddVBand="0" w:evenVBand="0" w:oddHBand="0" w:evenHBand="0" w:firstRowFirstColumn="0" w:firstRowLastColumn="0" w:lastRowFirstColumn="0" w:lastRowLastColumn="0"/>
            <w:tcW w:w="2335" w:type="dxa"/>
          </w:tcPr>
          <w:p w14:paraId="74FBB2C9" w14:textId="77777777" w:rsidR="00E92034" w:rsidRPr="00353A39" w:rsidRDefault="00E92034" w:rsidP="00641F2F">
            <w:pPr>
              <w:rPr>
                <w:rFonts w:cstheme="minorHAnsi"/>
                <w:i/>
                <w:lang w:val="en-GB"/>
              </w:rPr>
            </w:pPr>
            <w:r w:rsidRPr="00353A39">
              <w:rPr>
                <w:rFonts w:cstheme="minorHAnsi"/>
                <w:lang w:val="en-GB"/>
              </w:rPr>
              <w:t>Training Methods</w:t>
            </w:r>
          </w:p>
          <w:p w14:paraId="7706CFF6" w14:textId="77777777" w:rsidR="00E92034" w:rsidRPr="00353A39" w:rsidRDefault="00E92034" w:rsidP="00641F2F">
            <w:pPr>
              <w:rPr>
                <w:rFonts w:cstheme="minorHAnsi"/>
                <w:i/>
                <w:lang w:val="en-GB"/>
              </w:rPr>
            </w:pPr>
          </w:p>
        </w:tc>
        <w:tc>
          <w:tcPr>
            <w:tcW w:w="7920" w:type="dxa"/>
          </w:tcPr>
          <w:p w14:paraId="5B6515D0" w14:textId="77777777" w:rsidR="00E92034" w:rsidRPr="00353A39" w:rsidRDefault="00E92034" w:rsidP="00641F2F">
            <w:pPr>
              <w:jc w:val="both"/>
              <w:cnfStyle w:val="000000000000" w:firstRow="0" w:lastRow="0" w:firstColumn="0" w:lastColumn="0" w:oddVBand="0" w:evenVBand="0" w:oddHBand="0" w:evenHBand="0" w:firstRowFirstColumn="0" w:firstRowLastColumn="0" w:lastRowFirstColumn="0" w:lastRowLastColumn="0"/>
              <w:rPr>
                <w:rFonts w:cstheme="minorHAnsi"/>
                <w:bCs/>
                <w:i/>
                <w:lang w:val="en-GB"/>
              </w:rPr>
            </w:pPr>
            <w:r w:rsidRPr="00353A39">
              <w:rPr>
                <w:rFonts w:cstheme="minorHAnsi"/>
                <w:lang w:val="en-GB"/>
              </w:rPr>
              <w:t>Power point presentation, lecture, interactive discussions, exercises/activities, videos.</w:t>
            </w:r>
          </w:p>
        </w:tc>
      </w:tr>
      <w:tr w:rsidR="00E92034" w:rsidRPr="00353A39" w14:paraId="59EAA6FD" w14:textId="77777777" w:rsidTr="00641F2F">
        <w:trPr>
          <w:trHeight w:val="710"/>
          <w:jc w:val="center"/>
        </w:trPr>
        <w:tc>
          <w:tcPr>
            <w:cnfStyle w:val="001000000000" w:firstRow="0" w:lastRow="0" w:firstColumn="1" w:lastColumn="0" w:oddVBand="0" w:evenVBand="0" w:oddHBand="0" w:evenHBand="0" w:firstRowFirstColumn="0" w:firstRowLastColumn="0" w:lastRowFirstColumn="0" w:lastRowLastColumn="0"/>
            <w:tcW w:w="2335" w:type="dxa"/>
          </w:tcPr>
          <w:p w14:paraId="139C2DBA" w14:textId="77777777" w:rsidR="00E92034" w:rsidRPr="00353A39" w:rsidRDefault="00E92034" w:rsidP="00641F2F">
            <w:pPr>
              <w:rPr>
                <w:rFonts w:cstheme="minorHAnsi"/>
                <w:lang w:val="en-GB"/>
              </w:rPr>
            </w:pPr>
            <w:r w:rsidRPr="00353A39">
              <w:rPr>
                <w:rFonts w:cstheme="minorHAnsi"/>
                <w:lang w:val="en-GB"/>
              </w:rPr>
              <w:t xml:space="preserve">Speaker Profile </w:t>
            </w:r>
          </w:p>
        </w:tc>
        <w:tc>
          <w:tcPr>
            <w:tcW w:w="7920" w:type="dxa"/>
          </w:tcPr>
          <w:p w14:paraId="6992F689" w14:textId="77777777" w:rsidR="00E92034" w:rsidRPr="00353A39" w:rsidRDefault="00E92034" w:rsidP="00641F2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353A39">
              <w:rPr>
                <w:rFonts w:cstheme="minorHAnsi"/>
                <w:b/>
                <w:bCs/>
              </w:rPr>
              <w:t xml:space="preserve">Dr. Juhaina Al Mullahi </w:t>
            </w:r>
          </w:p>
          <w:p w14:paraId="4608C7ED" w14:textId="77777777" w:rsidR="00E92034" w:rsidRPr="00353A39" w:rsidRDefault="00E92034" w:rsidP="00641F2F">
            <w:pPr>
              <w:spacing w:after="160"/>
              <w:jc w:val="both"/>
              <w:cnfStyle w:val="000000000000" w:firstRow="0" w:lastRow="0" w:firstColumn="0" w:lastColumn="0" w:oddVBand="0" w:evenVBand="0" w:oddHBand="0" w:evenHBand="0" w:firstRowFirstColumn="0" w:firstRowLastColumn="0" w:lastRowFirstColumn="0" w:lastRowLastColumn="0"/>
              <w:rPr>
                <w:rFonts w:eastAsia="Aptos" w:cstheme="minorHAnsi"/>
                <w:kern w:val="2"/>
                <w14:ligatures w14:val="standardContextual"/>
              </w:rPr>
            </w:pPr>
            <w:r w:rsidRPr="00353A39">
              <w:rPr>
                <w:rFonts w:eastAsia="Aptos" w:cstheme="minorHAnsi"/>
                <w:kern w:val="2"/>
                <w14:ligatures w14:val="standardContextual"/>
              </w:rPr>
              <w:t xml:space="preserve">Assistant Dean for Academic Support and Student Affairs and Assistant Professor in the field of HRM. She has over 20 years of experience in HR, with a unique blend of academic and practical expertise. She previously held the position of Director of the HR Department at CBFS. She holds a Ph.D. in Work, Employment, and Organizations from the University of Strathclyde, UK, a </w:t>
            </w:r>
            <w:proofErr w:type="gramStart"/>
            <w:r w:rsidRPr="00353A39">
              <w:rPr>
                <w:rFonts w:eastAsia="Aptos" w:cstheme="minorHAnsi"/>
                <w:kern w:val="2"/>
                <w14:ligatures w14:val="standardContextual"/>
              </w:rPr>
              <w:t>Master’s</w:t>
            </w:r>
            <w:proofErr w:type="gramEnd"/>
            <w:r w:rsidRPr="00353A39">
              <w:rPr>
                <w:rFonts w:eastAsia="Aptos" w:cstheme="minorHAnsi"/>
                <w:kern w:val="2"/>
                <w14:ligatures w14:val="standardContextual"/>
              </w:rPr>
              <w:t xml:space="preserve"> degree in HRM from Sheffield Hallam University, UK, and a BSc from Paisley University, UK. Additionally, she holds a professional graduate certificate from CIPD (equivalent to Level 7).</w:t>
            </w:r>
          </w:p>
        </w:tc>
      </w:tr>
    </w:tbl>
    <w:p w14:paraId="03ECB67E" w14:textId="77777777" w:rsidR="00E92034" w:rsidRDefault="00E92034" w:rsidP="00AC164B">
      <w:pPr>
        <w:rPr>
          <w:rFonts w:eastAsia="Calibri" w:cstheme="minorHAnsi"/>
        </w:rPr>
      </w:pPr>
    </w:p>
    <w:p w14:paraId="4611B97E" w14:textId="77777777" w:rsidR="00E92034" w:rsidRDefault="00E92034" w:rsidP="00AC164B">
      <w:pPr>
        <w:rPr>
          <w:rFonts w:eastAsia="Calibri" w:cstheme="minorHAnsi"/>
        </w:rPr>
      </w:pPr>
    </w:p>
    <w:p w14:paraId="33114AA8" w14:textId="77777777" w:rsidR="00E92034" w:rsidRDefault="00E92034" w:rsidP="00AC164B">
      <w:pPr>
        <w:rPr>
          <w:rFonts w:eastAsia="Calibri" w:cstheme="minorHAnsi"/>
        </w:rPr>
      </w:pPr>
    </w:p>
    <w:p w14:paraId="2DCFD36E" w14:textId="77777777" w:rsidR="00E92034" w:rsidRDefault="00E92034" w:rsidP="00AC164B">
      <w:pPr>
        <w:rPr>
          <w:rFonts w:eastAsia="Calibri" w:cstheme="minorHAnsi"/>
        </w:rPr>
      </w:pPr>
    </w:p>
    <w:p w14:paraId="1EFE48D8" w14:textId="77777777" w:rsidR="00E92034" w:rsidRDefault="00E92034" w:rsidP="00AC164B">
      <w:pPr>
        <w:rPr>
          <w:rFonts w:eastAsia="Calibri" w:cstheme="minorHAnsi"/>
        </w:rPr>
      </w:pPr>
    </w:p>
    <w:p w14:paraId="7474841E" w14:textId="77777777" w:rsidR="00E92034" w:rsidRDefault="00E92034" w:rsidP="00AC164B">
      <w:pPr>
        <w:rPr>
          <w:rFonts w:eastAsia="Calibri" w:cstheme="minorHAnsi"/>
        </w:rPr>
      </w:pPr>
    </w:p>
    <w:p w14:paraId="4B908CD8" w14:textId="77777777" w:rsidR="00E92034" w:rsidRDefault="00E92034" w:rsidP="00AC164B">
      <w:pPr>
        <w:rPr>
          <w:rFonts w:eastAsia="Calibri" w:cstheme="minorHAnsi"/>
        </w:rPr>
      </w:pPr>
    </w:p>
    <w:tbl>
      <w:tblPr>
        <w:tblStyle w:val="GridTable1Light-Accent1"/>
        <w:tblW w:w="10435" w:type="dxa"/>
        <w:jc w:val="center"/>
        <w:tblLook w:val="04A0" w:firstRow="1" w:lastRow="0" w:firstColumn="1" w:lastColumn="0" w:noHBand="0" w:noVBand="1"/>
      </w:tblPr>
      <w:tblGrid>
        <w:gridCol w:w="2335"/>
        <w:gridCol w:w="8100"/>
      </w:tblGrid>
      <w:tr w:rsidR="00146C36" w:rsidRPr="00331973" w14:paraId="05FF4F79" w14:textId="77777777" w:rsidTr="00BD040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35" w:type="dxa"/>
            <w:gridSpan w:val="2"/>
          </w:tcPr>
          <w:p w14:paraId="76B2FB82" w14:textId="77777777" w:rsidR="00146C36" w:rsidRDefault="00146C36" w:rsidP="005525F7">
            <w:pPr>
              <w:rPr>
                <w:rFonts w:cstheme="minorHAnsi"/>
                <w:b w:val="0"/>
                <w:bCs w:val="0"/>
                <w:lang w:val="en-GB"/>
              </w:rPr>
            </w:pPr>
            <w:r w:rsidRPr="00331973">
              <w:rPr>
                <w:rFonts w:cstheme="minorHAnsi"/>
                <w:lang w:val="en-GB"/>
              </w:rPr>
              <w:lastRenderedPageBreak/>
              <w:t xml:space="preserve">FINANCIAL MODELLING USING MS EXCEL </w:t>
            </w:r>
          </w:p>
          <w:p w14:paraId="44838E85" w14:textId="77777777" w:rsidR="00BD040A" w:rsidRPr="00331973" w:rsidRDefault="00BD040A" w:rsidP="005525F7">
            <w:pPr>
              <w:rPr>
                <w:rFonts w:eastAsia="Cambria" w:cstheme="minorHAnsi"/>
                <w:b w:val="0"/>
                <w:bCs w:val="0"/>
                <w:lang w:val="en-GB"/>
              </w:rPr>
            </w:pPr>
          </w:p>
        </w:tc>
      </w:tr>
      <w:tr w:rsidR="00146C36" w:rsidRPr="00331973" w14:paraId="6A43EAA3" w14:textId="77777777" w:rsidTr="00BD040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2E988F8D" w14:textId="77777777" w:rsidR="00146C36" w:rsidRPr="00331973" w:rsidRDefault="00146C36" w:rsidP="005525F7">
            <w:pPr>
              <w:rPr>
                <w:rFonts w:eastAsia="Cambria" w:cstheme="minorHAnsi"/>
                <w:b w:val="0"/>
                <w:bCs w:val="0"/>
                <w:lang w:val="en-GB"/>
              </w:rPr>
            </w:pPr>
            <w:r w:rsidRPr="00331973">
              <w:rPr>
                <w:rFonts w:eastAsia="Cambria" w:cstheme="minorHAnsi"/>
                <w:lang w:val="en-GB"/>
              </w:rPr>
              <w:t>Course Date</w:t>
            </w:r>
          </w:p>
        </w:tc>
        <w:tc>
          <w:tcPr>
            <w:tcW w:w="8100" w:type="dxa"/>
          </w:tcPr>
          <w:p w14:paraId="2DC7EFB6" w14:textId="77777777" w:rsidR="00146C36" w:rsidRPr="00331973" w:rsidRDefault="00146C36" w:rsidP="005525F7">
            <w:pPr>
              <w:cnfStyle w:val="000000000000" w:firstRow="0" w:lastRow="0" w:firstColumn="0" w:lastColumn="0" w:oddVBand="0" w:evenVBand="0" w:oddHBand="0" w:evenHBand="0" w:firstRowFirstColumn="0" w:firstRowLastColumn="0" w:lastRowFirstColumn="0" w:lastRowLastColumn="0"/>
              <w:rPr>
                <w:rFonts w:cstheme="minorHAnsi"/>
              </w:rPr>
            </w:pPr>
            <w:r w:rsidRPr="00331973">
              <w:rPr>
                <w:rFonts w:cstheme="minorHAnsi"/>
              </w:rPr>
              <w:t>18-19 January 2026</w:t>
            </w:r>
          </w:p>
        </w:tc>
      </w:tr>
      <w:tr w:rsidR="00146C36" w:rsidRPr="00331973" w14:paraId="4D289BE1" w14:textId="77777777" w:rsidTr="00BD040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4A8D6108" w14:textId="77777777" w:rsidR="00146C36" w:rsidRPr="00331973" w:rsidRDefault="00146C36" w:rsidP="005525F7">
            <w:pPr>
              <w:rPr>
                <w:rFonts w:eastAsia="Cambria" w:cstheme="minorHAnsi"/>
                <w:b w:val="0"/>
                <w:bCs w:val="0"/>
                <w:lang w:val="en-GB"/>
              </w:rPr>
            </w:pPr>
            <w:r w:rsidRPr="00331973">
              <w:rPr>
                <w:rFonts w:eastAsia="Cambria" w:cstheme="minorHAnsi"/>
                <w:lang w:val="en-GB"/>
              </w:rPr>
              <w:t>Duration</w:t>
            </w:r>
          </w:p>
        </w:tc>
        <w:tc>
          <w:tcPr>
            <w:tcW w:w="8100" w:type="dxa"/>
          </w:tcPr>
          <w:p w14:paraId="2CD04660" w14:textId="77777777" w:rsidR="00146C36" w:rsidRPr="00331973" w:rsidRDefault="00146C36" w:rsidP="005525F7">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331973">
              <w:rPr>
                <w:rFonts w:eastAsia="Times New Roman" w:cstheme="minorHAnsi"/>
              </w:rPr>
              <w:t xml:space="preserve">2 Days, 11 Hours </w:t>
            </w:r>
          </w:p>
        </w:tc>
      </w:tr>
      <w:tr w:rsidR="00146C36" w:rsidRPr="00331973" w14:paraId="59268107" w14:textId="77777777" w:rsidTr="00BD040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29F0D9C3" w14:textId="77777777" w:rsidR="00146C36" w:rsidRPr="00331973" w:rsidRDefault="00146C36" w:rsidP="005525F7">
            <w:pPr>
              <w:rPr>
                <w:rFonts w:eastAsia="Cambria" w:cstheme="minorHAnsi"/>
                <w:b w:val="0"/>
                <w:bCs w:val="0"/>
                <w:lang w:val="en-GB"/>
              </w:rPr>
            </w:pPr>
            <w:r w:rsidRPr="00331973">
              <w:rPr>
                <w:rFonts w:eastAsia="Cambria" w:cstheme="minorHAnsi"/>
                <w:lang w:val="en-GB"/>
              </w:rPr>
              <w:t>Location</w:t>
            </w:r>
          </w:p>
        </w:tc>
        <w:tc>
          <w:tcPr>
            <w:tcW w:w="8100" w:type="dxa"/>
          </w:tcPr>
          <w:p w14:paraId="17DECB35" w14:textId="77777777" w:rsidR="00146C36" w:rsidRPr="00331973" w:rsidRDefault="00146C36" w:rsidP="005525F7">
            <w:pPr>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331973">
              <w:rPr>
                <w:rFonts w:eastAsia="Times New Roman" w:cstheme="minorHAnsi"/>
              </w:rPr>
              <w:t xml:space="preserve">Muscat </w:t>
            </w:r>
          </w:p>
        </w:tc>
      </w:tr>
      <w:tr w:rsidR="00146C36" w:rsidRPr="00331973" w14:paraId="1286C58A" w14:textId="77777777" w:rsidTr="00BD040A">
        <w:trPr>
          <w:jc w:val="center"/>
        </w:trPr>
        <w:tc>
          <w:tcPr>
            <w:cnfStyle w:val="001000000000" w:firstRow="0" w:lastRow="0" w:firstColumn="1" w:lastColumn="0" w:oddVBand="0" w:evenVBand="0" w:oddHBand="0" w:evenHBand="0" w:firstRowFirstColumn="0" w:firstRowLastColumn="0" w:lastRowFirstColumn="0" w:lastRowLastColumn="0"/>
            <w:tcW w:w="2335" w:type="dxa"/>
          </w:tcPr>
          <w:p w14:paraId="3530BC0A" w14:textId="77777777" w:rsidR="00146C36" w:rsidRPr="00331973" w:rsidRDefault="00146C36" w:rsidP="005525F7">
            <w:pPr>
              <w:rPr>
                <w:rFonts w:eastAsia="Cambria" w:cstheme="minorHAnsi"/>
                <w:b w:val="0"/>
                <w:bCs w:val="0"/>
                <w:lang w:val="en-GB"/>
              </w:rPr>
            </w:pPr>
            <w:r w:rsidRPr="00331973">
              <w:rPr>
                <w:rFonts w:eastAsia="Cambria" w:cstheme="minorHAnsi"/>
                <w:lang w:val="en-GB"/>
              </w:rPr>
              <w:t>Speaker</w:t>
            </w:r>
          </w:p>
        </w:tc>
        <w:tc>
          <w:tcPr>
            <w:tcW w:w="8100" w:type="dxa"/>
          </w:tcPr>
          <w:p w14:paraId="29AAA4F3" w14:textId="77777777" w:rsidR="00146C36" w:rsidRPr="00331973" w:rsidRDefault="00146C36" w:rsidP="005525F7">
            <w:pPr>
              <w:cnfStyle w:val="000000000000" w:firstRow="0" w:lastRow="0" w:firstColumn="0" w:lastColumn="0" w:oddVBand="0" w:evenVBand="0" w:oddHBand="0" w:evenHBand="0" w:firstRowFirstColumn="0" w:firstRowLastColumn="0" w:lastRowFirstColumn="0" w:lastRowLastColumn="0"/>
              <w:rPr>
                <w:rFonts w:cstheme="minorHAnsi"/>
              </w:rPr>
            </w:pPr>
            <w:r w:rsidRPr="00331973">
              <w:rPr>
                <w:rFonts w:cstheme="minorHAnsi"/>
              </w:rPr>
              <w:t>Mr. Vaheed Z. Ubaidullah</w:t>
            </w:r>
          </w:p>
        </w:tc>
      </w:tr>
      <w:tr w:rsidR="00146C36" w:rsidRPr="00331973" w14:paraId="784E2DAD" w14:textId="77777777" w:rsidTr="00BD040A">
        <w:trPr>
          <w:trHeight w:val="557"/>
          <w:jc w:val="center"/>
        </w:trPr>
        <w:tc>
          <w:tcPr>
            <w:cnfStyle w:val="001000000000" w:firstRow="0" w:lastRow="0" w:firstColumn="1" w:lastColumn="0" w:oddVBand="0" w:evenVBand="0" w:oddHBand="0" w:evenHBand="0" w:firstRowFirstColumn="0" w:firstRowLastColumn="0" w:lastRowFirstColumn="0" w:lastRowLastColumn="0"/>
            <w:tcW w:w="2335" w:type="dxa"/>
          </w:tcPr>
          <w:p w14:paraId="5754E8A4" w14:textId="77777777" w:rsidR="00146C36" w:rsidRPr="00331973" w:rsidRDefault="00146C36" w:rsidP="005525F7">
            <w:pPr>
              <w:rPr>
                <w:rFonts w:eastAsia="Cambria" w:cstheme="minorHAnsi"/>
                <w:b w:val="0"/>
                <w:bCs w:val="0"/>
                <w:lang w:val="en-GB"/>
              </w:rPr>
            </w:pPr>
            <w:r w:rsidRPr="00331973">
              <w:rPr>
                <w:rFonts w:eastAsia="Cambria" w:cstheme="minorHAnsi"/>
                <w:lang w:val="en-GB"/>
              </w:rPr>
              <w:t>Key Learning Objectives</w:t>
            </w:r>
          </w:p>
        </w:tc>
        <w:tc>
          <w:tcPr>
            <w:tcW w:w="8100" w:type="dxa"/>
          </w:tcPr>
          <w:p w14:paraId="6F6DCD8B" w14:textId="77777777" w:rsidR="00146C36" w:rsidRPr="00331973" w:rsidRDefault="00146C36" w:rsidP="005525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331973">
              <w:rPr>
                <w:rFonts w:eastAsia="Times New Roman" w:cstheme="minorHAnsi"/>
              </w:rPr>
              <w:t>To integrate MS Excel as a tool in financial planning and analysis.</w:t>
            </w:r>
          </w:p>
          <w:p w14:paraId="627331E6" w14:textId="77777777" w:rsidR="00146C36" w:rsidRPr="00331973" w:rsidRDefault="00146C36" w:rsidP="005525F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46C36" w:rsidRPr="00331973" w14:paraId="622E355C" w14:textId="77777777" w:rsidTr="00BD040A">
        <w:trPr>
          <w:trHeight w:val="620"/>
          <w:jc w:val="center"/>
        </w:trPr>
        <w:tc>
          <w:tcPr>
            <w:cnfStyle w:val="001000000000" w:firstRow="0" w:lastRow="0" w:firstColumn="1" w:lastColumn="0" w:oddVBand="0" w:evenVBand="0" w:oddHBand="0" w:evenHBand="0" w:firstRowFirstColumn="0" w:firstRowLastColumn="0" w:lastRowFirstColumn="0" w:lastRowLastColumn="0"/>
            <w:tcW w:w="2335" w:type="dxa"/>
          </w:tcPr>
          <w:p w14:paraId="6A3B3FFB" w14:textId="77777777" w:rsidR="00146C36" w:rsidRPr="00331973" w:rsidRDefault="00146C36" w:rsidP="005525F7">
            <w:pPr>
              <w:rPr>
                <w:rFonts w:eastAsia="Cambria" w:cstheme="minorHAnsi"/>
                <w:b w:val="0"/>
                <w:bCs w:val="0"/>
                <w:lang w:val="en-GB"/>
              </w:rPr>
            </w:pPr>
            <w:r w:rsidRPr="00331973">
              <w:rPr>
                <w:rFonts w:eastAsia="Cambria" w:cstheme="minorHAnsi"/>
                <w:lang w:val="en-GB"/>
              </w:rPr>
              <w:t>Target Participants</w:t>
            </w:r>
          </w:p>
        </w:tc>
        <w:tc>
          <w:tcPr>
            <w:tcW w:w="8100" w:type="dxa"/>
          </w:tcPr>
          <w:p w14:paraId="218764AE" w14:textId="78E1C3BF" w:rsidR="00146C36" w:rsidRPr="00331973" w:rsidRDefault="00146C36" w:rsidP="00BD04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331973">
              <w:rPr>
                <w:rFonts w:eastAsia="Times New Roman" w:cstheme="minorHAnsi"/>
              </w:rPr>
              <w:t>Staff working in Corporate Banking, Corporate Credit Risk, Investment Banking and Internal Audit departments.</w:t>
            </w:r>
          </w:p>
        </w:tc>
      </w:tr>
      <w:tr w:rsidR="00146C36" w:rsidRPr="00331973" w14:paraId="1F78F4A3" w14:textId="77777777" w:rsidTr="00BD040A">
        <w:trPr>
          <w:trHeight w:val="1619"/>
          <w:jc w:val="center"/>
        </w:trPr>
        <w:tc>
          <w:tcPr>
            <w:cnfStyle w:val="001000000000" w:firstRow="0" w:lastRow="0" w:firstColumn="1" w:lastColumn="0" w:oddVBand="0" w:evenVBand="0" w:oddHBand="0" w:evenHBand="0" w:firstRowFirstColumn="0" w:firstRowLastColumn="0" w:lastRowFirstColumn="0" w:lastRowLastColumn="0"/>
            <w:tcW w:w="2335" w:type="dxa"/>
          </w:tcPr>
          <w:p w14:paraId="21C1F592" w14:textId="77777777" w:rsidR="00146C36" w:rsidRPr="00331973" w:rsidRDefault="00146C36" w:rsidP="005525F7">
            <w:pPr>
              <w:rPr>
                <w:rFonts w:eastAsia="Cambria" w:cstheme="minorHAnsi"/>
                <w:b w:val="0"/>
                <w:bCs w:val="0"/>
                <w:lang w:val="en-GB"/>
              </w:rPr>
            </w:pPr>
            <w:r w:rsidRPr="00331973">
              <w:rPr>
                <w:rFonts w:eastAsia="Cambria" w:cstheme="minorHAnsi"/>
                <w:lang w:val="en-GB"/>
              </w:rPr>
              <w:t>Pre-requisites</w:t>
            </w:r>
          </w:p>
        </w:tc>
        <w:tc>
          <w:tcPr>
            <w:tcW w:w="8100" w:type="dxa"/>
          </w:tcPr>
          <w:p w14:paraId="28F6B224" w14:textId="77777777" w:rsidR="00146C36" w:rsidRPr="00331973" w:rsidRDefault="00146C36" w:rsidP="005525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331973">
              <w:rPr>
                <w:rFonts w:eastAsia="Times New Roman" w:cstheme="minorHAnsi"/>
              </w:rPr>
              <w:t>Participants attending this course should have attended the “</w:t>
            </w:r>
            <w:r w:rsidRPr="00331973">
              <w:rPr>
                <w:rFonts w:eastAsia="Times New Roman" w:cstheme="minorHAnsi"/>
                <w:b/>
                <w:bCs/>
              </w:rPr>
              <w:t>MS Excel Intermediate</w:t>
            </w:r>
            <w:r w:rsidRPr="00331973">
              <w:rPr>
                <w:rFonts w:eastAsia="Times New Roman" w:cstheme="minorHAnsi"/>
              </w:rPr>
              <w:t>” and/or “</w:t>
            </w:r>
            <w:r w:rsidRPr="00331973">
              <w:rPr>
                <w:rFonts w:eastAsia="Times New Roman" w:cstheme="minorHAnsi"/>
                <w:b/>
                <w:bCs/>
              </w:rPr>
              <w:t>MS Excel Advanced</w:t>
            </w:r>
            <w:r w:rsidRPr="00331973">
              <w:rPr>
                <w:rFonts w:eastAsia="Times New Roman" w:cstheme="minorHAnsi"/>
              </w:rPr>
              <w:t>” courses offered by CBFS and should be proficient in the general features and use of MS Excel.</w:t>
            </w:r>
          </w:p>
          <w:p w14:paraId="1B1CC93A" w14:textId="77777777" w:rsidR="00146C36" w:rsidRPr="00331973" w:rsidRDefault="00146C36" w:rsidP="005525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rPr>
            </w:pPr>
          </w:p>
          <w:p w14:paraId="3A6067C0" w14:textId="77777777" w:rsidR="00146C36" w:rsidRPr="00331973" w:rsidRDefault="00146C36" w:rsidP="005525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Cambria" w:cstheme="minorHAnsi"/>
              </w:rPr>
            </w:pPr>
            <w:r w:rsidRPr="00331973">
              <w:rPr>
                <w:rFonts w:eastAsia="Times New Roman" w:cstheme="minorHAnsi"/>
                <w:b/>
                <w:bCs/>
                <w:color w:val="FF0000"/>
              </w:rPr>
              <w:t>Note</w:t>
            </w:r>
            <w:r w:rsidRPr="00331973">
              <w:rPr>
                <w:rFonts w:eastAsia="Times New Roman" w:cstheme="minorHAnsi"/>
                <w:color w:val="FF0000"/>
              </w:rPr>
              <w:t>: General concepts of MS Excel will not be covered in this course.</w:t>
            </w:r>
          </w:p>
        </w:tc>
      </w:tr>
      <w:tr w:rsidR="00146C36" w:rsidRPr="00331973" w14:paraId="3482AE16" w14:textId="77777777" w:rsidTr="00BD040A">
        <w:trPr>
          <w:trHeight w:val="530"/>
          <w:jc w:val="center"/>
        </w:trPr>
        <w:tc>
          <w:tcPr>
            <w:cnfStyle w:val="001000000000" w:firstRow="0" w:lastRow="0" w:firstColumn="1" w:lastColumn="0" w:oddVBand="0" w:evenVBand="0" w:oddHBand="0" w:evenHBand="0" w:firstRowFirstColumn="0" w:firstRowLastColumn="0" w:lastRowFirstColumn="0" w:lastRowLastColumn="0"/>
            <w:tcW w:w="2335" w:type="dxa"/>
          </w:tcPr>
          <w:p w14:paraId="7E4DDA6B" w14:textId="77777777" w:rsidR="00146C36" w:rsidRPr="00331973" w:rsidRDefault="00146C36" w:rsidP="005525F7">
            <w:pPr>
              <w:rPr>
                <w:rFonts w:eastAsia="Cambria" w:cstheme="minorHAnsi"/>
                <w:b w:val="0"/>
                <w:bCs w:val="0"/>
                <w:lang w:val="en-GB"/>
              </w:rPr>
            </w:pPr>
            <w:r w:rsidRPr="00331973">
              <w:rPr>
                <w:rFonts w:eastAsia="Cambria" w:cstheme="minorHAnsi"/>
                <w:lang w:val="en-GB"/>
              </w:rPr>
              <w:t>Contents Highlights</w:t>
            </w:r>
          </w:p>
          <w:p w14:paraId="0BC12679" w14:textId="77777777" w:rsidR="00146C36" w:rsidRPr="00331973" w:rsidRDefault="00146C36" w:rsidP="005525F7">
            <w:pPr>
              <w:autoSpaceDE w:val="0"/>
              <w:autoSpaceDN w:val="0"/>
              <w:adjustRightInd w:val="0"/>
              <w:ind w:left="1440"/>
              <w:rPr>
                <w:rFonts w:cstheme="minorHAnsi"/>
                <w:b w:val="0"/>
                <w:bCs w:val="0"/>
                <w:i/>
                <w:lang w:val="en-GB"/>
              </w:rPr>
            </w:pPr>
          </w:p>
        </w:tc>
        <w:tc>
          <w:tcPr>
            <w:tcW w:w="8100" w:type="dxa"/>
          </w:tcPr>
          <w:p w14:paraId="0BED9D24" w14:textId="77777777" w:rsidR="00146C36" w:rsidRPr="00331973" w:rsidRDefault="00146C36" w:rsidP="00146C36">
            <w:pPr>
              <w:numPr>
                <w:ilvl w:val="0"/>
                <w:numId w:val="25"/>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331973">
              <w:rPr>
                <w:rFonts w:eastAsia="Times New Roman" w:cstheme="minorHAnsi"/>
              </w:rPr>
              <w:t>Introduction to specific functionality</w:t>
            </w:r>
          </w:p>
          <w:p w14:paraId="35B235DC" w14:textId="77777777" w:rsidR="00146C36" w:rsidRPr="00331973" w:rsidRDefault="00146C36" w:rsidP="00146C36">
            <w:pPr>
              <w:numPr>
                <w:ilvl w:val="0"/>
                <w:numId w:val="25"/>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331973">
              <w:rPr>
                <w:rFonts w:eastAsia="Times New Roman" w:cstheme="minorHAnsi"/>
              </w:rPr>
              <w:t>Building a financial statement using MS Excel</w:t>
            </w:r>
          </w:p>
          <w:p w14:paraId="10C91337" w14:textId="77777777" w:rsidR="00146C36" w:rsidRPr="00331973" w:rsidRDefault="00146C36" w:rsidP="00146C36">
            <w:pPr>
              <w:numPr>
                <w:ilvl w:val="0"/>
                <w:numId w:val="25"/>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331973">
              <w:rPr>
                <w:rFonts w:eastAsia="Times New Roman" w:cstheme="minorHAnsi"/>
              </w:rPr>
              <w:t>Free cash flow analysis</w:t>
            </w:r>
          </w:p>
          <w:p w14:paraId="0CF2D3BD" w14:textId="77777777" w:rsidR="00146C36" w:rsidRPr="00331973" w:rsidRDefault="00146C36" w:rsidP="00146C36">
            <w:pPr>
              <w:numPr>
                <w:ilvl w:val="0"/>
                <w:numId w:val="25"/>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331973">
              <w:rPr>
                <w:rFonts w:eastAsia="Times New Roman" w:cstheme="minorHAnsi"/>
              </w:rPr>
              <w:t>Introduction to financial models</w:t>
            </w:r>
          </w:p>
          <w:p w14:paraId="5AB1BA52" w14:textId="77777777" w:rsidR="00146C36" w:rsidRPr="00331973" w:rsidRDefault="00146C36" w:rsidP="00146C36">
            <w:pPr>
              <w:numPr>
                <w:ilvl w:val="0"/>
                <w:numId w:val="25"/>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331973">
              <w:rPr>
                <w:rFonts w:eastAsia="Times New Roman" w:cstheme="minorHAnsi"/>
              </w:rPr>
              <w:t>Analysis of financial models:</w:t>
            </w:r>
          </w:p>
          <w:p w14:paraId="6F45D29F" w14:textId="77777777" w:rsidR="00146C36" w:rsidRPr="00331973" w:rsidRDefault="00146C36" w:rsidP="00146C36">
            <w:pPr>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331973">
              <w:rPr>
                <w:rFonts w:eastAsia="Times New Roman" w:cstheme="minorHAnsi"/>
              </w:rPr>
              <w:t>Sensitivity analysis</w:t>
            </w:r>
          </w:p>
          <w:p w14:paraId="64AE211C" w14:textId="77777777" w:rsidR="00146C36" w:rsidRPr="00331973" w:rsidRDefault="00146C36" w:rsidP="00146C36">
            <w:pPr>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331973">
              <w:rPr>
                <w:rFonts w:eastAsia="Times New Roman" w:cstheme="minorHAnsi"/>
              </w:rPr>
              <w:t>Contribution margin analysis</w:t>
            </w:r>
          </w:p>
          <w:p w14:paraId="0739190D" w14:textId="77777777" w:rsidR="00146C36" w:rsidRPr="00331973" w:rsidRDefault="00146C36" w:rsidP="00146C36">
            <w:pPr>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bCs/>
                <w:i/>
                <w:lang w:val="en-GB"/>
              </w:rPr>
            </w:pPr>
            <w:r w:rsidRPr="00331973">
              <w:rPr>
                <w:rFonts w:eastAsia="Times New Roman" w:cstheme="minorHAnsi"/>
              </w:rPr>
              <w:t>Financial ratio analysis</w:t>
            </w:r>
          </w:p>
        </w:tc>
      </w:tr>
      <w:tr w:rsidR="00146C36" w:rsidRPr="00331973" w14:paraId="6CD8E81C" w14:textId="77777777" w:rsidTr="00BD040A">
        <w:trPr>
          <w:trHeight w:val="539"/>
          <w:jc w:val="center"/>
        </w:trPr>
        <w:tc>
          <w:tcPr>
            <w:cnfStyle w:val="001000000000" w:firstRow="0" w:lastRow="0" w:firstColumn="1" w:lastColumn="0" w:oddVBand="0" w:evenVBand="0" w:oddHBand="0" w:evenHBand="0" w:firstRowFirstColumn="0" w:firstRowLastColumn="0" w:lastRowFirstColumn="0" w:lastRowLastColumn="0"/>
            <w:tcW w:w="2335" w:type="dxa"/>
          </w:tcPr>
          <w:p w14:paraId="145D5BD6" w14:textId="77777777" w:rsidR="00146C36" w:rsidRPr="00331973" w:rsidRDefault="00146C36" w:rsidP="005525F7">
            <w:pPr>
              <w:rPr>
                <w:rFonts w:eastAsia="Cambria" w:cstheme="minorHAnsi"/>
                <w:b w:val="0"/>
                <w:bCs w:val="0"/>
                <w:lang w:val="en-GB"/>
              </w:rPr>
            </w:pPr>
            <w:r w:rsidRPr="00331973">
              <w:rPr>
                <w:rFonts w:eastAsia="Cambria" w:cstheme="minorHAnsi"/>
                <w:lang w:val="en-GB"/>
              </w:rPr>
              <w:t>Certification</w:t>
            </w:r>
          </w:p>
        </w:tc>
        <w:tc>
          <w:tcPr>
            <w:tcW w:w="8100" w:type="dxa"/>
          </w:tcPr>
          <w:p w14:paraId="5C98CC0D" w14:textId="77777777" w:rsidR="00146C36" w:rsidRPr="00331973" w:rsidRDefault="00146C36" w:rsidP="005525F7">
            <w:pPr>
              <w:autoSpaceDE w:val="0"/>
              <w:autoSpaceDN w:val="0"/>
              <w:jc w:val="lowKashida"/>
              <w:cnfStyle w:val="000000000000" w:firstRow="0" w:lastRow="0" w:firstColumn="0" w:lastColumn="0" w:oddVBand="0" w:evenVBand="0" w:oddHBand="0" w:evenHBand="0" w:firstRowFirstColumn="0" w:firstRowLastColumn="0" w:lastRowFirstColumn="0" w:lastRowLastColumn="0"/>
              <w:rPr>
                <w:rFonts w:eastAsia="Cambria" w:cstheme="minorHAnsi"/>
                <w:lang w:val="en-GB"/>
              </w:rPr>
            </w:pPr>
            <w:r w:rsidRPr="00331973">
              <w:rPr>
                <w:rFonts w:cstheme="minorHAnsi"/>
                <w:lang w:val="en-GB"/>
              </w:rPr>
              <w:t>CBFS certificate of completion for participants who attend all days of training.</w:t>
            </w:r>
          </w:p>
        </w:tc>
      </w:tr>
      <w:tr w:rsidR="00146C36" w:rsidRPr="00331973" w14:paraId="7537100B" w14:textId="77777777" w:rsidTr="00BD040A">
        <w:trPr>
          <w:trHeight w:val="539"/>
          <w:jc w:val="center"/>
        </w:trPr>
        <w:tc>
          <w:tcPr>
            <w:cnfStyle w:val="001000000000" w:firstRow="0" w:lastRow="0" w:firstColumn="1" w:lastColumn="0" w:oddVBand="0" w:evenVBand="0" w:oddHBand="0" w:evenHBand="0" w:firstRowFirstColumn="0" w:firstRowLastColumn="0" w:lastRowFirstColumn="0" w:lastRowLastColumn="0"/>
            <w:tcW w:w="2335" w:type="dxa"/>
          </w:tcPr>
          <w:p w14:paraId="584D6EC2" w14:textId="77777777" w:rsidR="00146C36" w:rsidRPr="00331973" w:rsidRDefault="00146C36" w:rsidP="005525F7">
            <w:pPr>
              <w:rPr>
                <w:rFonts w:eastAsia="Cambria" w:cstheme="minorHAnsi"/>
                <w:b w:val="0"/>
                <w:bCs w:val="0"/>
                <w:lang w:val="en-GB"/>
              </w:rPr>
            </w:pPr>
            <w:r w:rsidRPr="00331973">
              <w:rPr>
                <w:rFonts w:eastAsia="Cambria" w:cstheme="minorHAnsi"/>
                <w:lang w:val="en-GB"/>
              </w:rPr>
              <w:t>Training Methods</w:t>
            </w:r>
          </w:p>
          <w:p w14:paraId="2D9EFA98" w14:textId="77777777" w:rsidR="00146C36" w:rsidRPr="00331973" w:rsidRDefault="00146C36" w:rsidP="005525F7">
            <w:pPr>
              <w:rPr>
                <w:rFonts w:eastAsia="Cambria" w:cstheme="minorHAnsi"/>
                <w:b w:val="0"/>
                <w:bCs w:val="0"/>
                <w:i/>
                <w:lang w:val="en-GB"/>
              </w:rPr>
            </w:pPr>
          </w:p>
        </w:tc>
        <w:tc>
          <w:tcPr>
            <w:tcW w:w="8100" w:type="dxa"/>
          </w:tcPr>
          <w:p w14:paraId="47006532" w14:textId="77777777" w:rsidR="00146C36" w:rsidRPr="00331973" w:rsidRDefault="00146C36" w:rsidP="005525F7">
            <w:pPr>
              <w:jc w:val="both"/>
              <w:cnfStyle w:val="000000000000" w:firstRow="0" w:lastRow="0" w:firstColumn="0" w:lastColumn="0" w:oddVBand="0" w:evenVBand="0" w:oddHBand="0" w:evenHBand="0" w:firstRowFirstColumn="0" w:firstRowLastColumn="0" w:lastRowFirstColumn="0" w:lastRowLastColumn="0"/>
              <w:rPr>
                <w:rFonts w:eastAsia="Cambria" w:cstheme="minorHAnsi"/>
                <w:i/>
                <w:lang w:val="en-GB"/>
              </w:rPr>
            </w:pPr>
            <w:r w:rsidRPr="00331973">
              <w:rPr>
                <w:rFonts w:cstheme="minorHAnsi"/>
                <w:bCs/>
              </w:rPr>
              <w:t xml:space="preserve">Power point presentation, </w:t>
            </w:r>
            <w:r w:rsidRPr="00331973">
              <w:rPr>
                <w:rFonts w:eastAsia="Times New Roman" w:cstheme="minorHAnsi"/>
              </w:rPr>
              <w:t>lecture, exercises, lab work.</w:t>
            </w:r>
          </w:p>
        </w:tc>
      </w:tr>
      <w:tr w:rsidR="00146C36" w:rsidRPr="00331973" w14:paraId="41269823" w14:textId="77777777" w:rsidTr="00BD040A">
        <w:trPr>
          <w:trHeight w:val="539"/>
          <w:jc w:val="center"/>
        </w:trPr>
        <w:tc>
          <w:tcPr>
            <w:cnfStyle w:val="001000000000" w:firstRow="0" w:lastRow="0" w:firstColumn="1" w:lastColumn="0" w:oddVBand="0" w:evenVBand="0" w:oddHBand="0" w:evenHBand="0" w:firstRowFirstColumn="0" w:firstRowLastColumn="0" w:lastRowFirstColumn="0" w:lastRowLastColumn="0"/>
            <w:tcW w:w="2335" w:type="dxa"/>
          </w:tcPr>
          <w:p w14:paraId="4D21A3AE" w14:textId="1AB79599" w:rsidR="00146C36" w:rsidRPr="00331973" w:rsidRDefault="00146C36" w:rsidP="005525F7">
            <w:pPr>
              <w:rPr>
                <w:rFonts w:eastAsia="Cambria" w:cstheme="minorHAnsi"/>
                <w:b w:val="0"/>
                <w:bCs w:val="0"/>
                <w:lang w:val="en-GB"/>
              </w:rPr>
            </w:pPr>
            <w:r w:rsidRPr="00331973">
              <w:rPr>
                <w:rFonts w:eastAsia="Cambria" w:cstheme="minorHAnsi"/>
                <w:lang w:val="en-GB"/>
              </w:rPr>
              <w:t>Speaker Profile</w:t>
            </w:r>
          </w:p>
        </w:tc>
        <w:tc>
          <w:tcPr>
            <w:tcW w:w="8100" w:type="dxa"/>
          </w:tcPr>
          <w:p w14:paraId="11D48170" w14:textId="77777777" w:rsidR="00146C36" w:rsidRPr="00331973" w:rsidRDefault="00146C36" w:rsidP="00146C36">
            <w:pPr>
              <w:shd w:val="clear" w:color="auto" w:fill="FFFFFF"/>
              <w:jc w:val="both"/>
              <w:cnfStyle w:val="000000000000" w:firstRow="0" w:lastRow="0" w:firstColumn="0" w:lastColumn="0" w:oddVBand="0" w:evenVBand="0" w:oddHBand="0" w:evenHBand="0" w:firstRowFirstColumn="0" w:firstRowLastColumn="0" w:lastRowFirstColumn="0" w:lastRowLastColumn="0"/>
              <w:rPr>
                <w:rFonts w:eastAsia="Aptos" w:cstheme="minorHAnsi"/>
              </w:rPr>
            </w:pPr>
            <w:r w:rsidRPr="00331973">
              <w:rPr>
                <w:rFonts w:eastAsia="Aptos" w:cstheme="minorHAnsi"/>
                <w:b/>
                <w:bCs/>
                <w:color w:val="242424"/>
              </w:rPr>
              <w:t>Mr. Vaheed Z. Ubaidullah</w:t>
            </w:r>
          </w:p>
          <w:p w14:paraId="20765232" w14:textId="77777777" w:rsidR="00146C36" w:rsidRPr="00331973" w:rsidRDefault="00146C36" w:rsidP="00146C36">
            <w:pPr>
              <w:shd w:val="clear" w:color="auto" w:fill="FFFFFF"/>
              <w:jc w:val="both"/>
              <w:cnfStyle w:val="000000000000" w:firstRow="0" w:lastRow="0" w:firstColumn="0" w:lastColumn="0" w:oddVBand="0" w:evenVBand="0" w:oddHBand="0" w:evenHBand="0" w:firstRowFirstColumn="0" w:firstRowLastColumn="0" w:lastRowFirstColumn="0" w:lastRowLastColumn="0"/>
              <w:rPr>
                <w:rFonts w:eastAsia="Aptos" w:cstheme="minorHAnsi"/>
              </w:rPr>
            </w:pPr>
            <w:r w:rsidRPr="00331973">
              <w:rPr>
                <w:rFonts w:eastAsia="Aptos" w:cstheme="minorHAnsi"/>
                <w:color w:val="242424"/>
              </w:rPr>
              <w:t xml:space="preserve">Faculty in the Accounting and Finance Dept. at CBFS. He earlier worked as an Associate </w:t>
            </w:r>
            <w:proofErr w:type="gramStart"/>
            <w:r w:rsidRPr="00331973">
              <w:rPr>
                <w:rFonts w:eastAsia="Aptos" w:cstheme="minorHAnsi"/>
                <w:color w:val="242424"/>
              </w:rPr>
              <w:t>in the area of</w:t>
            </w:r>
            <w:proofErr w:type="gramEnd"/>
            <w:r w:rsidRPr="00331973">
              <w:rPr>
                <w:rFonts w:eastAsia="Aptos" w:cstheme="minorHAnsi"/>
                <w:color w:val="242424"/>
              </w:rPr>
              <w:t xml:space="preserve"> Finance and Control at Indian Institute of Management (IIM) Bangalore. He has done </w:t>
            </w:r>
            <w:proofErr w:type="gramStart"/>
            <w:r w:rsidRPr="00331973">
              <w:rPr>
                <w:rFonts w:eastAsia="Aptos" w:cstheme="minorHAnsi"/>
                <w:color w:val="242424"/>
              </w:rPr>
              <w:t>Bachelor’s in commerce</w:t>
            </w:r>
            <w:proofErr w:type="gramEnd"/>
            <w:r w:rsidRPr="00331973">
              <w:rPr>
                <w:rFonts w:eastAsia="Aptos" w:cstheme="minorHAnsi"/>
                <w:color w:val="242424"/>
              </w:rPr>
              <w:t xml:space="preserve"> and MBA in Finance. He has 4 certifications of CISI, UK - Global Securities, Operational Risk, Derivatives and Islamic Finance Qualification (IFQ). He conducts training in finance, risk management, treasury and investments.</w:t>
            </w:r>
          </w:p>
          <w:p w14:paraId="1E912434" w14:textId="77777777" w:rsidR="00146C36" w:rsidRPr="00331973" w:rsidRDefault="00146C36" w:rsidP="005525F7">
            <w:pPr>
              <w:jc w:val="both"/>
              <w:cnfStyle w:val="000000000000" w:firstRow="0" w:lastRow="0" w:firstColumn="0" w:lastColumn="0" w:oddVBand="0" w:evenVBand="0" w:oddHBand="0" w:evenHBand="0" w:firstRowFirstColumn="0" w:firstRowLastColumn="0" w:lastRowFirstColumn="0" w:lastRowLastColumn="0"/>
              <w:rPr>
                <w:rFonts w:cstheme="minorHAnsi"/>
                <w:bCs/>
              </w:rPr>
            </w:pPr>
          </w:p>
        </w:tc>
      </w:tr>
    </w:tbl>
    <w:p w14:paraId="652E53EA" w14:textId="4BCFEA75" w:rsidR="00146C36" w:rsidRPr="00331973" w:rsidRDefault="00146C36" w:rsidP="00AC164B">
      <w:pPr>
        <w:rPr>
          <w:rFonts w:eastAsia="Calibri" w:cstheme="minorHAnsi"/>
        </w:rPr>
      </w:pPr>
    </w:p>
    <w:p w14:paraId="026278E1" w14:textId="16C3FDAC" w:rsidR="000A00A4" w:rsidRPr="00331973" w:rsidRDefault="000A00A4" w:rsidP="00AC164B">
      <w:pPr>
        <w:rPr>
          <w:rFonts w:eastAsia="Calibri" w:cstheme="minorHAnsi"/>
        </w:rPr>
      </w:pPr>
    </w:p>
    <w:p w14:paraId="2493E314" w14:textId="77777777" w:rsidR="00A94002" w:rsidRDefault="00A94002" w:rsidP="00AC164B">
      <w:pPr>
        <w:rPr>
          <w:rFonts w:eastAsia="Calibri" w:cstheme="minorHAnsi"/>
        </w:rPr>
      </w:pPr>
    </w:p>
    <w:p w14:paraId="043574F9" w14:textId="77777777" w:rsidR="00BD040A" w:rsidRDefault="00BD040A" w:rsidP="00AC164B">
      <w:pPr>
        <w:rPr>
          <w:rFonts w:eastAsia="Calibri" w:cstheme="minorHAnsi"/>
        </w:rPr>
      </w:pPr>
    </w:p>
    <w:p w14:paraId="49ACA3C7" w14:textId="77777777" w:rsidR="00BD040A" w:rsidRPr="00331973" w:rsidRDefault="00BD040A" w:rsidP="00AC164B">
      <w:pPr>
        <w:rPr>
          <w:rFonts w:eastAsia="Calibri" w:cstheme="minorHAnsi"/>
        </w:rPr>
      </w:pPr>
    </w:p>
    <w:p w14:paraId="77E77039" w14:textId="04C92928" w:rsidR="000A00A4" w:rsidRPr="00331973" w:rsidRDefault="000A00A4" w:rsidP="00AC164B">
      <w:pPr>
        <w:rPr>
          <w:rFonts w:eastAsia="Calibri" w:cstheme="minorHAnsi"/>
        </w:rPr>
      </w:pPr>
    </w:p>
    <w:tbl>
      <w:tblPr>
        <w:tblStyle w:val="GridTable1Light-Accent1"/>
        <w:tblW w:w="10255" w:type="dxa"/>
        <w:jc w:val="center"/>
        <w:tblLook w:val="04A0" w:firstRow="1" w:lastRow="0" w:firstColumn="1" w:lastColumn="0" w:noHBand="0" w:noVBand="1"/>
      </w:tblPr>
      <w:tblGrid>
        <w:gridCol w:w="2245"/>
        <w:gridCol w:w="8010"/>
      </w:tblGrid>
      <w:tr w:rsidR="00A24CDD" w:rsidRPr="00331973" w14:paraId="204DA27F" w14:textId="77777777" w:rsidTr="00BD040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55" w:type="dxa"/>
            <w:gridSpan w:val="2"/>
          </w:tcPr>
          <w:p w14:paraId="53507E13" w14:textId="77777777" w:rsidR="00A24CDD" w:rsidRPr="00331973" w:rsidRDefault="00A24CDD" w:rsidP="005525F7">
            <w:pPr>
              <w:jc w:val="both"/>
              <w:rPr>
                <w:rFonts w:cstheme="minorHAnsi"/>
                <w:b w:val="0"/>
                <w:bCs w:val="0"/>
              </w:rPr>
            </w:pPr>
            <w:bookmarkStart w:id="5" w:name="_Hlk43204366"/>
            <w:r w:rsidRPr="00331973">
              <w:rPr>
                <w:rFonts w:cstheme="minorHAnsi"/>
              </w:rPr>
              <w:lastRenderedPageBreak/>
              <w:t xml:space="preserve">CBO RULES RELATED TO RETAIL BANKING </w:t>
            </w:r>
          </w:p>
          <w:p w14:paraId="52018B66" w14:textId="77777777" w:rsidR="00A24CDD" w:rsidRPr="00331973" w:rsidRDefault="00A24CDD" w:rsidP="005525F7">
            <w:pPr>
              <w:jc w:val="both"/>
              <w:rPr>
                <w:rFonts w:cstheme="minorHAnsi"/>
                <w:b w:val="0"/>
              </w:rPr>
            </w:pPr>
          </w:p>
        </w:tc>
      </w:tr>
      <w:tr w:rsidR="00A24CDD" w:rsidRPr="00331973" w14:paraId="17FF589C" w14:textId="77777777" w:rsidTr="00BD040A">
        <w:trPr>
          <w:trHeight w:hRule="exact" w:val="360"/>
          <w:jc w:val="center"/>
        </w:trPr>
        <w:tc>
          <w:tcPr>
            <w:cnfStyle w:val="001000000000" w:firstRow="0" w:lastRow="0" w:firstColumn="1" w:lastColumn="0" w:oddVBand="0" w:evenVBand="0" w:oddHBand="0" w:evenHBand="0" w:firstRowFirstColumn="0" w:firstRowLastColumn="0" w:lastRowFirstColumn="0" w:lastRowLastColumn="0"/>
            <w:tcW w:w="2245" w:type="dxa"/>
          </w:tcPr>
          <w:p w14:paraId="5D5F9ED4" w14:textId="77777777" w:rsidR="00A24CDD" w:rsidRPr="00331973" w:rsidRDefault="00A24CDD" w:rsidP="005525F7">
            <w:pPr>
              <w:rPr>
                <w:rFonts w:cstheme="minorHAnsi"/>
                <w:b w:val="0"/>
                <w:bCs w:val="0"/>
              </w:rPr>
            </w:pPr>
            <w:r w:rsidRPr="00331973">
              <w:rPr>
                <w:rFonts w:cstheme="minorHAnsi"/>
              </w:rPr>
              <w:t>Course Date</w:t>
            </w:r>
          </w:p>
          <w:p w14:paraId="385D09CD" w14:textId="77777777" w:rsidR="00A24CDD" w:rsidRPr="00331973" w:rsidRDefault="00A24CDD" w:rsidP="005525F7">
            <w:pPr>
              <w:rPr>
                <w:rFonts w:cstheme="minorHAnsi"/>
                <w:b w:val="0"/>
                <w:bCs w:val="0"/>
              </w:rPr>
            </w:pPr>
          </w:p>
        </w:tc>
        <w:tc>
          <w:tcPr>
            <w:tcW w:w="8010" w:type="dxa"/>
          </w:tcPr>
          <w:p w14:paraId="644DCEB1" w14:textId="77777777" w:rsidR="00A24CDD" w:rsidRPr="00331973" w:rsidRDefault="00A24CDD" w:rsidP="005525F7">
            <w:pPr>
              <w:cnfStyle w:val="000000000000" w:firstRow="0" w:lastRow="0" w:firstColumn="0" w:lastColumn="0" w:oddVBand="0" w:evenVBand="0" w:oddHBand="0" w:evenHBand="0" w:firstRowFirstColumn="0" w:firstRowLastColumn="0" w:lastRowFirstColumn="0" w:lastRowLastColumn="0"/>
              <w:rPr>
                <w:rFonts w:cstheme="minorHAnsi"/>
              </w:rPr>
            </w:pPr>
            <w:r w:rsidRPr="00331973">
              <w:rPr>
                <w:rFonts w:cstheme="minorHAnsi"/>
              </w:rPr>
              <w:t>20-21 January 2026</w:t>
            </w:r>
          </w:p>
        </w:tc>
      </w:tr>
      <w:tr w:rsidR="00A24CDD" w:rsidRPr="00331973" w14:paraId="6D418793" w14:textId="77777777" w:rsidTr="00BD040A">
        <w:trPr>
          <w:trHeight w:hRule="exact" w:val="360"/>
          <w:jc w:val="center"/>
        </w:trPr>
        <w:tc>
          <w:tcPr>
            <w:cnfStyle w:val="001000000000" w:firstRow="0" w:lastRow="0" w:firstColumn="1" w:lastColumn="0" w:oddVBand="0" w:evenVBand="0" w:oddHBand="0" w:evenHBand="0" w:firstRowFirstColumn="0" w:firstRowLastColumn="0" w:lastRowFirstColumn="0" w:lastRowLastColumn="0"/>
            <w:tcW w:w="2245" w:type="dxa"/>
          </w:tcPr>
          <w:p w14:paraId="39F71943" w14:textId="77777777" w:rsidR="00A24CDD" w:rsidRPr="00331973" w:rsidRDefault="00A24CDD" w:rsidP="005525F7">
            <w:pPr>
              <w:rPr>
                <w:rFonts w:cstheme="minorHAnsi"/>
                <w:b w:val="0"/>
              </w:rPr>
            </w:pPr>
            <w:r w:rsidRPr="00331973">
              <w:rPr>
                <w:rFonts w:cstheme="minorHAnsi"/>
              </w:rPr>
              <w:t>Duration</w:t>
            </w:r>
          </w:p>
        </w:tc>
        <w:tc>
          <w:tcPr>
            <w:tcW w:w="8010" w:type="dxa"/>
          </w:tcPr>
          <w:p w14:paraId="5790E8D8" w14:textId="77777777" w:rsidR="00A24CDD" w:rsidRPr="00331973" w:rsidRDefault="00A24CDD" w:rsidP="005525F7">
            <w:pPr>
              <w:cnfStyle w:val="000000000000" w:firstRow="0" w:lastRow="0" w:firstColumn="0" w:lastColumn="0" w:oddVBand="0" w:evenVBand="0" w:oddHBand="0" w:evenHBand="0" w:firstRowFirstColumn="0" w:firstRowLastColumn="0" w:lastRowFirstColumn="0" w:lastRowLastColumn="0"/>
              <w:rPr>
                <w:rFonts w:cstheme="minorHAnsi"/>
              </w:rPr>
            </w:pPr>
            <w:r w:rsidRPr="00331973">
              <w:rPr>
                <w:rFonts w:eastAsia="Times New Roman" w:cstheme="minorHAnsi"/>
              </w:rPr>
              <w:t xml:space="preserve">2 Days, 11 Hours </w:t>
            </w:r>
          </w:p>
        </w:tc>
      </w:tr>
      <w:tr w:rsidR="00A24CDD" w:rsidRPr="00331973" w14:paraId="3805DCE1" w14:textId="77777777" w:rsidTr="00BD040A">
        <w:trPr>
          <w:trHeight w:hRule="exact" w:val="360"/>
          <w:jc w:val="center"/>
        </w:trPr>
        <w:tc>
          <w:tcPr>
            <w:cnfStyle w:val="001000000000" w:firstRow="0" w:lastRow="0" w:firstColumn="1" w:lastColumn="0" w:oddVBand="0" w:evenVBand="0" w:oddHBand="0" w:evenHBand="0" w:firstRowFirstColumn="0" w:firstRowLastColumn="0" w:lastRowFirstColumn="0" w:lastRowLastColumn="0"/>
            <w:tcW w:w="2245" w:type="dxa"/>
          </w:tcPr>
          <w:p w14:paraId="05FAFBD5" w14:textId="77777777" w:rsidR="00A24CDD" w:rsidRPr="00331973" w:rsidRDefault="00A24CDD" w:rsidP="005525F7">
            <w:pPr>
              <w:rPr>
                <w:rFonts w:cstheme="minorHAnsi"/>
                <w:b w:val="0"/>
              </w:rPr>
            </w:pPr>
            <w:r w:rsidRPr="00331973">
              <w:rPr>
                <w:rFonts w:cstheme="minorHAnsi"/>
              </w:rPr>
              <w:t>Location</w:t>
            </w:r>
          </w:p>
        </w:tc>
        <w:tc>
          <w:tcPr>
            <w:tcW w:w="8010" w:type="dxa"/>
          </w:tcPr>
          <w:p w14:paraId="089BBD60" w14:textId="77777777" w:rsidR="00A24CDD" w:rsidRPr="00331973" w:rsidRDefault="00A24CDD" w:rsidP="005525F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331973">
              <w:rPr>
                <w:rFonts w:eastAsia="Times New Roman" w:cstheme="minorHAnsi"/>
              </w:rPr>
              <w:t xml:space="preserve">Muscat </w:t>
            </w:r>
          </w:p>
          <w:p w14:paraId="59BCB8AE" w14:textId="77777777" w:rsidR="00A24CDD" w:rsidRPr="00331973" w:rsidRDefault="00A24CDD" w:rsidP="005525F7">
            <w:pPr>
              <w:jc w:val="both"/>
              <w:cnfStyle w:val="000000000000" w:firstRow="0" w:lastRow="0" w:firstColumn="0" w:lastColumn="0" w:oddVBand="0" w:evenVBand="0" w:oddHBand="0" w:evenHBand="0" w:firstRowFirstColumn="0" w:firstRowLastColumn="0" w:lastRowFirstColumn="0" w:lastRowLastColumn="0"/>
              <w:rPr>
                <w:rFonts w:cstheme="minorHAnsi"/>
              </w:rPr>
            </w:pPr>
          </w:p>
        </w:tc>
      </w:tr>
      <w:tr w:rsidR="00A24CDD" w:rsidRPr="00331973" w14:paraId="4B3DF0A7" w14:textId="77777777" w:rsidTr="00BD040A">
        <w:trPr>
          <w:trHeight w:hRule="exact" w:val="360"/>
          <w:jc w:val="center"/>
        </w:trPr>
        <w:tc>
          <w:tcPr>
            <w:cnfStyle w:val="001000000000" w:firstRow="0" w:lastRow="0" w:firstColumn="1" w:lastColumn="0" w:oddVBand="0" w:evenVBand="0" w:oddHBand="0" w:evenHBand="0" w:firstRowFirstColumn="0" w:firstRowLastColumn="0" w:lastRowFirstColumn="0" w:lastRowLastColumn="0"/>
            <w:tcW w:w="2245" w:type="dxa"/>
          </w:tcPr>
          <w:p w14:paraId="53F76C45" w14:textId="77777777" w:rsidR="00A24CDD" w:rsidRPr="00331973" w:rsidRDefault="00A24CDD" w:rsidP="005525F7">
            <w:pPr>
              <w:rPr>
                <w:rFonts w:cstheme="minorHAnsi"/>
                <w:b w:val="0"/>
                <w:bCs w:val="0"/>
              </w:rPr>
            </w:pPr>
            <w:r w:rsidRPr="00331973">
              <w:rPr>
                <w:rFonts w:cstheme="minorHAnsi"/>
              </w:rPr>
              <w:t>Speaker</w:t>
            </w:r>
          </w:p>
          <w:p w14:paraId="56016650" w14:textId="77777777" w:rsidR="00A24CDD" w:rsidRPr="00331973" w:rsidRDefault="00A24CDD" w:rsidP="005525F7">
            <w:pPr>
              <w:rPr>
                <w:rFonts w:cstheme="minorHAnsi"/>
                <w:b w:val="0"/>
              </w:rPr>
            </w:pPr>
          </w:p>
        </w:tc>
        <w:tc>
          <w:tcPr>
            <w:tcW w:w="8010" w:type="dxa"/>
          </w:tcPr>
          <w:p w14:paraId="0EBEDD56" w14:textId="77777777" w:rsidR="00A24CDD" w:rsidRPr="00331973" w:rsidRDefault="00A24CDD" w:rsidP="005525F7">
            <w:pPr>
              <w:jc w:val="both"/>
              <w:cnfStyle w:val="000000000000" w:firstRow="0" w:lastRow="0" w:firstColumn="0" w:lastColumn="0" w:oddVBand="0" w:evenVBand="0" w:oddHBand="0" w:evenHBand="0" w:firstRowFirstColumn="0" w:firstRowLastColumn="0" w:lastRowFirstColumn="0" w:lastRowLastColumn="0"/>
              <w:rPr>
                <w:rFonts w:cstheme="minorHAnsi"/>
              </w:rPr>
            </w:pPr>
            <w:r w:rsidRPr="00331973">
              <w:rPr>
                <w:rFonts w:cstheme="minorHAnsi"/>
              </w:rPr>
              <w:t>Mr. Mohammed Nabiulla</w:t>
            </w:r>
          </w:p>
        </w:tc>
      </w:tr>
      <w:tr w:rsidR="00A24CDD" w:rsidRPr="00331973" w14:paraId="13312806" w14:textId="77777777" w:rsidTr="00BD040A">
        <w:trPr>
          <w:trHeight w:val="681"/>
          <w:jc w:val="center"/>
        </w:trPr>
        <w:tc>
          <w:tcPr>
            <w:cnfStyle w:val="001000000000" w:firstRow="0" w:lastRow="0" w:firstColumn="1" w:lastColumn="0" w:oddVBand="0" w:evenVBand="0" w:oddHBand="0" w:evenHBand="0" w:firstRowFirstColumn="0" w:firstRowLastColumn="0" w:lastRowFirstColumn="0" w:lastRowLastColumn="0"/>
            <w:tcW w:w="2245" w:type="dxa"/>
          </w:tcPr>
          <w:p w14:paraId="22460A4A" w14:textId="77777777" w:rsidR="00A24CDD" w:rsidRPr="00331973" w:rsidRDefault="00A24CDD" w:rsidP="005525F7">
            <w:pPr>
              <w:rPr>
                <w:rFonts w:cstheme="minorHAnsi"/>
                <w:b w:val="0"/>
              </w:rPr>
            </w:pPr>
            <w:r w:rsidRPr="00331973">
              <w:rPr>
                <w:rFonts w:cstheme="minorHAnsi"/>
              </w:rPr>
              <w:t>Key Learning Objectives</w:t>
            </w:r>
          </w:p>
        </w:tc>
        <w:tc>
          <w:tcPr>
            <w:tcW w:w="8010" w:type="dxa"/>
          </w:tcPr>
          <w:p w14:paraId="740587A1" w14:textId="77777777" w:rsidR="00A24CDD" w:rsidRPr="00331973" w:rsidRDefault="00A24CDD" w:rsidP="005525F7">
            <w:pPr>
              <w:pStyle w:val="Title"/>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331973">
              <w:rPr>
                <w:rFonts w:asciiTheme="minorHAnsi" w:hAnsiTheme="minorHAnsi" w:cstheme="minorHAnsi"/>
                <w:bCs/>
                <w:sz w:val="22"/>
                <w:szCs w:val="22"/>
              </w:rPr>
              <w:t>To understand the important rules and regulations issued by CBO which impact the functioning of retail banking business in Oman.</w:t>
            </w:r>
          </w:p>
        </w:tc>
      </w:tr>
      <w:tr w:rsidR="00A24CDD" w:rsidRPr="00331973" w14:paraId="3C7C9887" w14:textId="77777777" w:rsidTr="00BD040A">
        <w:trPr>
          <w:trHeight w:val="1070"/>
          <w:jc w:val="center"/>
        </w:trPr>
        <w:tc>
          <w:tcPr>
            <w:cnfStyle w:val="001000000000" w:firstRow="0" w:lastRow="0" w:firstColumn="1" w:lastColumn="0" w:oddVBand="0" w:evenVBand="0" w:oddHBand="0" w:evenHBand="0" w:firstRowFirstColumn="0" w:firstRowLastColumn="0" w:lastRowFirstColumn="0" w:lastRowLastColumn="0"/>
            <w:tcW w:w="2245" w:type="dxa"/>
          </w:tcPr>
          <w:p w14:paraId="5FD91D75" w14:textId="77777777" w:rsidR="00A24CDD" w:rsidRPr="00331973" w:rsidRDefault="00A24CDD" w:rsidP="005525F7">
            <w:pPr>
              <w:rPr>
                <w:rFonts w:cstheme="minorHAnsi"/>
              </w:rPr>
            </w:pPr>
            <w:r w:rsidRPr="00331973">
              <w:rPr>
                <w:rFonts w:cstheme="minorHAnsi"/>
              </w:rPr>
              <w:t>Target Participants</w:t>
            </w:r>
          </w:p>
          <w:p w14:paraId="274C02F2" w14:textId="77777777" w:rsidR="00A24CDD" w:rsidRPr="00331973" w:rsidRDefault="00A24CDD" w:rsidP="005525F7">
            <w:pPr>
              <w:rPr>
                <w:rFonts w:cstheme="minorHAnsi"/>
                <w:b w:val="0"/>
              </w:rPr>
            </w:pPr>
          </w:p>
        </w:tc>
        <w:tc>
          <w:tcPr>
            <w:tcW w:w="8010" w:type="dxa"/>
          </w:tcPr>
          <w:p w14:paraId="2A19D7E8" w14:textId="77777777" w:rsidR="00A24CDD" w:rsidRPr="00331973" w:rsidRDefault="00A24CDD" w:rsidP="005525F7">
            <w:pPr>
              <w:pStyle w:val="Title"/>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331973">
              <w:rPr>
                <w:rFonts w:asciiTheme="minorHAnsi" w:eastAsiaTheme="minorHAnsi" w:hAnsiTheme="minorHAnsi" w:cstheme="minorHAnsi"/>
                <w:sz w:val="22"/>
                <w:szCs w:val="22"/>
              </w:rPr>
              <w:t xml:space="preserve">Regional/District/Area Managers, Branch Managers, Assistant Branch Managers, </w:t>
            </w:r>
            <w:r w:rsidRPr="00331973">
              <w:rPr>
                <w:rFonts w:asciiTheme="minorHAnsi" w:eastAsia="Calibri" w:hAnsiTheme="minorHAnsi" w:cstheme="minorHAnsi"/>
                <w:bCs/>
                <w:sz w:val="22"/>
                <w:szCs w:val="22"/>
              </w:rPr>
              <w:t>Regional Operations Controllers, staff of branches, staff of Retail Banking, Risk Management, Legal, Compliance and Internal Audit divisions.</w:t>
            </w:r>
          </w:p>
        </w:tc>
      </w:tr>
      <w:tr w:rsidR="00A24CDD" w:rsidRPr="00331973" w14:paraId="631DC900" w14:textId="77777777" w:rsidTr="00BD040A">
        <w:trPr>
          <w:trHeight w:val="467"/>
          <w:jc w:val="center"/>
        </w:trPr>
        <w:tc>
          <w:tcPr>
            <w:cnfStyle w:val="001000000000" w:firstRow="0" w:lastRow="0" w:firstColumn="1" w:lastColumn="0" w:oddVBand="0" w:evenVBand="0" w:oddHBand="0" w:evenHBand="0" w:firstRowFirstColumn="0" w:firstRowLastColumn="0" w:lastRowFirstColumn="0" w:lastRowLastColumn="0"/>
            <w:tcW w:w="2245" w:type="dxa"/>
          </w:tcPr>
          <w:p w14:paraId="12F44432" w14:textId="77777777" w:rsidR="00A24CDD" w:rsidRPr="00331973" w:rsidRDefault="00A24CDD" w:rsidP="005525F7">
            <w:pPr>
              <w:rPr>
                <w:rFonts w:cstheme="minorHAnsi"/>
              </w:rPr>
            </w:pPr>
            <w:r w:rsidRPr="00331973">
              <w:rPr>
                <w:rFonts w:cstheme="minorHAnsi"/>
              </w:rPr>
              <w:t>Pre-requisites</w:t>
            </w:r>
          </w:p>
        </w:tc>
        <w:tc>
          <w:tcPr>
            <w:tcW w:w="8010" w:type="dxa"/>
          </w:tcPr>
          <w:p w14:paraId="3FE8DAC7" w14:textId="77777777" w:rsidR="00A24CDD" w:rsidRPr="00331973" w:rsidRDefault="00A24CDD" w:rsidP="005525F7">
            <w:pPr>
              <w:autoSpaceDE w:val="0"/>
              <w:autoSpaceDN w:val="0"/>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331973">
              <w:rPr>
                <w:rFonts w:eastAsia="Calibri" w:cstheme="minorHAnsi"/>
              </w:rPr>
              <w:t>There are no pre-requisites for this course.</w:t>
            </w:r>
          </w:p>
        </w:tc>
      </w:tr>
      <w:tr w:rsidR="00A24CDD" w:rsidRPr="00331973" w14:paraId="06AB67F5" w14:textId="77777777" w:rsidTr="00BD040A">
        <w:trPr>
          <w:trHeight w:val="1574"/>
          <w:jc w:val="center"/>
        </w:trPr>
        <w:tc>
          <w:tcPr>
            <w:cnfStyle w:val="001000000000" w:firstRow="0" w:lastRow="0" w:firstColumn="1" w:lastColumn="0" w:oddVBand="0" w:evenVBand="0" w:oddHBand="0" w:evenHBand="0" w:firstRowFirstColumn="0" w:firstRowLastColumn="0" w:lastRowFirstColumn="0" w:lastRowLastColumn="0"/>
            <w:tcW w:w="2245" w:type="dxa"/>
          </w:tcPr>
          <w:p w14:paraId="08B4F47F" w14:textId="77777777" w:rsidR="00A24CDD" w:rsidRPr="00331973" w:rsidRDefault="00A24CDD" w:rsidP="005525F7">
            <w:pPr>
              <w:rPr>
                <w:rFonts w:cstheme="minorHAnsi"/>
                <w:i/>
              </w:rPr>
            </w:pPr>
            <w:r w:rsidRPr="00331973">
              <w:rPr>
                <w:rFonts w:cstheme="minorHAnsi"/>
              </w:rPr>
              <w:t>Contents Highlights</w:t>
            </w:r>
          </w:p>
        </w:tc>
        <w:tc>
          <w:tcPr>
            <w:tcW w:w="8010" w:type="dxa"/>
          </w:tcPr>
          <w:p w14:paraId="21146A68" w14:textId="77777777" w:rsidR="00A24CDD" w:rsidRPr="00331973" w:rsidRDefault="00A24CDD" w:rsidP="00A24CDD">
            <w:pPr>
              <w:numPr>
                <w:ilvl w:val="0"/>
                <w:numId w:val="27"/>
              </w:numPr>
              <w:jc w:val="both"/>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331973">
              <w:rPr>
                <w:rFonts w:eastAsia="Times New Roman" w:cstheme="minorHAnsi"/>
              </w:rPr>
              <w:t>Overview of functions of Central Bank of Oman (CBO)</w:t>
            </w:r>
          </w:p>
          <w:p w14:paraId="2742C916" w14:textId="77777777" w:rsidR="00A24CDD" w:rsidRPr="00331973" w:rsidRDefault="00A24CDD" w:rsidP="00A24CDD">
            <w:pPr>
              <w:numPr>
                <w:ilvl w:val="0"/>
                <w:numId w:val="27"/>
              </w:numPr>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331973">
              <w:rPr>
                <w:rFonts w:eastAsia="Calibri" w:cstheme="minorHAnsi"/>
              </w:rPr>
              <w:t xml:space="preserve">CBO rules related to- </w:t>
            </w:r>
          </w:p>
          <w:p w14:paraId="48291866" w14:textId="77777777" w:rsidR="00A24CDD" w:rsidRPr="00331973" w:rsidRDefault="00A24CDD" w:rsidP="00A24CDD">
            <w:pPr>
              <w:numPr>
                <w:ilvl w:val="0"/>
                <w:numId w:val="26"/>
              </w:numPr>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331973">
              <w:rPr>
                <w:rFonts w:eastAsia="Calibri" w:cstheme="minorHAnsi"/>
              </w:rPr>
              <w:t>Deposits</w:t>
            </w:r>
          </w:p>
          <w:p w14:paraId="6B99DEDD" w14:textId="77777777" w:rsidR="00A24CDD" w:rsidRPr="00331973" w:rsidRDefault="00A24CDD" w:rsidP="00A24CDD">
            <w:pPr>
              <w:numPr>
                <w:ilvl w:val="0"/>
                <w:numId w:val="26"/>
              </w:numPr>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331973">
              <w:rPr>
                <w:rFonts w:eastAsia="Calibri" w:cstheme="minorHAnsi"/>
              </w:rPr>
              <w:t>Lending</w:t>
            </w:r>
          </w:p>
          <w:p w14:paraId="0907AE03" w14:textId="77777777" w:rsidR="00A24CDD" w:rsidRPr="00331973" w:rsidRDefault="00A24CDD" w:rsidP="00A24CDD">
            <w:pPr>
              <w:numPr>
                <w:ilvl w:val="0"/>
                <w:numId w:val="26"/>
              </w:numPr>
              <w:contextualSpacing/>
              <w:jc w:val="both"/>
              <w:cnfStyle w:val="000000000000" w:firstRow="0" w:lastRow="0" w:firstColumn="0" w:lastColumn="0" w:oddVBand="0" w:evenVBand="0" w:oddHBand="0" w:evenHBand="0" w:firstRowFirstColumn="0" w:firstRowLastColumn="0" w:lastRowFirstColumn="0" w:lastRowLastColumn="0"/>
              <w:rPr>
                <w:rFonts w:cstheme="minorHAnsi"/>
                <w:i/>
              </w:rPr>
            </w:pPr>
            <w:r w:rsidRPr="00331973">
              <w:rPr>
                <w:rFonts w:eastAsia="Calibri" w:cstheme="minorHAnsi"/>
              </w:rPr>
              <w:t>Other services</w:t>
            </w:r>
          </w:p>
        </w:tc>
      </w:tr>
      <w:tr w:rsidR="00A24CDD" w:rsidRPr="00331973" w14:paraId="64A9F153" w14:textId="77777777" w:rsidTr="00BD040A">
        <w:trPr>
          <w:trHeight w:val="575"/>
          <w:jc w:val="center"/>
        </w:trPr>
        <w:tc>
          <w:tcPr>
            <w:cnfStyle w:val="001000000000" w:firstRow="0" w:lastRow="0" w:firstColumn="1" w:lastColumn="0" w:oddVBand="0" w:evenVBand="0" w:oddHBand="0" w:evenHBand="0" w:firstRowFirstColumn="0" w:firstRowLastColumn="0" w:lastRowFirstColumn="0" w:lastRowLastColumn="0"/>
            <w:tcW w:w="2245" w:type="dxa"/>
          </w:tcPr>
          <w:p w14:paraId="78BFE4B0" w14:textId="77777777" w:rsidR="00A24CDD" w:rsidRPr="00331973" w:rsidRDefault="00A24CDD" w:rsidP="005525F7">
            <w:pPr>
              <w:rPr>
                <w:rFonts w:cstheme="minorHAnsi"/>
                <w:b w:val="0"/>
                <w:bCs w:val="0"/>
                <w:color w:val="FF0000"/>
              </w:rPr>
            </w:pPr>
            <w:r w:rsidRPr="00331973">
              <w:rPr>
                <w:rFonts w:cstheme="minorHAnsi"/>
              </w:rPr>
              <w:t xml:space="preserve">Certification </w:t>
            </w:r>
          </w:p>
        </w:tc>
        <w:tc>
          <w:tcPr>
            <w:tcW w:w="8010" w:type="dxa"/>
          </w:tcPr>
          <w:p w14:paraId="74B52719" w14:textId="77777777" w:rsidR="00A24CDD" w:rsidRPr="00331973" w:rsidRDefault="00A24CDD" w:rsidP="005525F7">
            <w:pPr>
              <w:autoSpaceDE w:val="0"/>
              <w:autoSpaceDN w:val="0"/>
              <w:jc w:val="both"/>
              <w:cnfStyle w:val="000000000000" w:firstRow="0" w:lastRow="0" w:firstColumn="0" w:lastColumn="0" w:oddVBand="0" w:evenVBand="0" w:oddHBand="0" w:evenHBand="0" w:firstRowFirstColumn="0" w:firstRowLastColumn="0" w:lastRowFirstColumn="0" w:lastRowLastColumn="0"/>
              <w:rPr>
                <w:rFonts w:cstheme="minorHAnsi"/>
                <w:color w:val="FF0000"/>
              </w:rPr>
            </w:pPr>
            <w:r w:rsidRPr="00331973">
              <w:rPr>
                <w:rFonts w:eastAsia="Calibri" w:cstheme="minorHAnsi"/>
              </w:rPr>
              <w:t>CBFS certificate of completion for participants who attend all days of training.</w:t>
            </w:r>
          </w:p>
        </w:tc>
      </w:tr>
      <w:tr w:rsidR="00A24CDD" w:rsidRPr="00331973" w14:paraId="644B582F" w14:textId="77777777" w:rsidTr="00BD040A">
        <w:trPr>
          <w:jc w:val="center"/>
        </w:trPr>
        <w:tc>
          <w:tcPr>
            <w:cnfStyle w:val="001000000000" w:firstRow="0" w:lastRow="0" w:firstColumn="1" w:lastColumn="0" w:oddVBand="0" w:evenVBand="0" w:oddHBand="0" w:evenHBand="0" w:firstRowFirstColumn="0" w:firstRowLastColumn="0" w:lastRowFirstColumn="0" w:lastRowLastColumn="0"/>
            <w:tcW w:w="2245" w:type="dxa"/>
          </w:tcPr>
          <w:p w14:paraId="669BF81C" w14:textId="77777777" w:rsidR="00A24CDD" w:rsidRPr="00331973" w:rsidRDefault="00A24CDD" w:rsidP="005525F7">
            <w:pPr>
              <w:rPr>
                <w:rFonts w:cstheme="minorHAnsi"/>
                <w:b w:val="0"/>
                <w:i/>
              </w:rPr>
            </w:pPr>
            <w:r w:rsidRPr="00331973">
              <w:rPr>
                <w:rFonts w:cstheme="minorHAnsi"/>
              </w:rPr>
              <w:t>Training Methods</w:t>
            </w:r>
          </w:p>
          <w:p w14:paraId="088A26C9" w14:textId="77777777" w:rsidR="00A24CDD" w:rsidRPr="00331973" w:rsidRDefault="00A24CDD" w:rsidP="005525F7">
            <w:pPr>
              <w:rPr>
                <w:rFonts w:cstheme="minorHAnsi"/>
                <w:b w:val="0"/>
                <w:i/>
              </w:rPr>
            </w:pPr>
          </w:p>
        </w:tc>
        <w:tc>
          <w:tcPr>
            <w:tcW w:w="8010" w:type="dxa"/>
          </w:tcPr>
          <w:p w14:paraId="36FEB3FA" w14:textId="77777777" w:rsidR="00A24CDD" w:rsidRPr="00331973" w:rsidRDefault="00A24CDD" w:rsidP="005525F7">
            <w:pPr>
              <w:jc w:val="both"/>
              <w:cnfStyle w:val="000000000000" w:firstRow="0" w:lastRow="0" w:firstColumn="0" w:lastColumn="0" w:oddVBand="0" w:evenVBand="0" w:oddHBand="0" w:evenHBand="0" w:firstRowFirstColumn="0" w:firstRowLastColumn="0" w:lastRowFirstColumn="0" w:lastRowLastColumn="0"/>
              <w:rPr>
                <w:rFonts w:cstheme="minorHAnsi"/>
                <w:bCs/>
                <w:i/>
              </w:rPr>
            </w:pPr>
            <w:r w:rsidRPr="00331973">
              <w:rPr>
                <w:rFonts w:cstheme="minorHAnsi"/>
                <w:bCs/>
              </w:rPr>
              <w:t>Power point presentation, lecture, interactive discussions, exercises, cases, videos, quizzes.</w:t>
            </w:r>
          </w:p>
        </w:tc>
      </w:tr>
      <w:tr w:rsidR="00A24CDD" w:rsidRPr="00331973" w14:paraId="38ABF9D3" w14:textId="77777777" w:rsidTr="00BD040A">
        <w:trPr>
          <w:jc w:val="center"/>
        </w:trPr>
        <w:tc>
          <w:tcPr>
            <w:cnfStyle w:val="001000000000" w:firstRow="0" w:lastRow="0" w:firstColumn="1" w:lastColumn="0" w:oddVBand="0" w:evenVBand="0" w:oddHBand="0" w:evenHBand="0" w:firstRowFirstColumn="0" w:firstRowLastColumn="0" w:lastRowFirstColumn="0" w:lastRowLastColumn="0"/>
            <w:tcW w:w="2245" w:type="dxa"/>
          </w:tcPr>
          <w:p w14:paraId="0428ECC2" w14:textId="2198365F" w:rsidR="00A24CDD" w:rsidRPr="00331973" w:rsidRDefault="00A24CDD" w:rsidP="005525F7">
            <w:pPr>
              <w:rPr>
                <w:rFonts w:cstheme="minorHAnsi"/>
              </w:rPr>
            </w:pPr>
            <w:r w:rsidRPr="00331973">
              <w:rPr>
                <w:rFonts w:cstheme="minorHAnsi"/>
              </w:rPr>
              <w:t>Speaker Profile</w:t>
            </w:r>
          </w:p>
        </w:tc>
        <w:tc>
          <w:tcPr>
            <w:tcW w:w="8010" w:type="dxa"/>
          </w:tcPr>
          <w:p w14:paraId="5075C0C3" w14:textId="77777777" w:rsidR="00A24CDD" w:rsidRPr="00331973" w:rsidRDefault="00A24CDD" w:rsidP="00A24CDD">
            <w:pPr>
              <w:cnfStyle w:val="000000000000" w:firstRow="0" w:lastRow="0" w:firstColumn="0" w:lastColumn="0" w:oddVBand="0" w:evenVBand="0" w:oddHBand="0" w:evenHBand="0" w:firstRowFirstColumn="0" w:firstRowLastColumn="0" w:lastRowFirstColumn="0" w:lastRowLastColumn="0"/>
              <w:rPr>
                <w:rFonts w:cstheme="minorHAnsi"/>
                <w:b/>
                <w:bCs/>
                <w:kern w:val="2"/>
                <w14:ligatures w14:val="standardContextual"/>
              </w:rPr>
            </w:pPr>
            <w:r w:rsidRPr="00331973">
              <w:rPr>
                <w:rFonts w:cstheme="minorHAnsi"/>
                <w:b/>
                <w:bCs/>
                <w:kern w:val="2"/>
                <w14:ligatures w14:val="standardContextual"/>
              </w:rPr>
              <w:t xml:space="preserve">Mr. Mohammed Nabiulla </w:t>
            </w:r>
          </w:p>
          <w:p w14:paraId="310F7298" w14:textId="5070D5AD" w:rsidR="00A24CDD" w:rsidRPr="00331973" w:rsidRDefault="00A24CDD" w:rsidP="00A24CDD">
            <w:pPr>
              <w:jc w:val="both"/>
              <w:cnfStyle w:val="000000000000" w:firstRow="0" w:lastRow="0" w:firstColumn="0" w:lastColumn="0" w:oddVBand="0" w:evenVBand="0" w:oddHBand="0" w:evenHBand="0" w:firstRowFirstColumn="0" w:firstRowLastColumn="0" w:lastRowFirstColumn="0" w:lastRowLastColumn="0"/>
              <w:rPr>
                <w:rFonts w:cstheme="minorHAnsi"/>
                <w:bCs/>
              </w:rPr>
            </w:pPr>
            <w:r w:rsidRPr="00331973">
              <w:rPr>
                <w:rFonts w:eastAsia="Times New Roman" w:cstheme="minorHAnsi"/>
                <w:bCs/>
              </w:rPr>
              <w:t xml:space="preserve">Learning &amp; Development Manager at National Bank of Oman. He has over 18 years of diversified banking experience </w:t>
            </w:r>
            <w:proofErr w:type="gramStart"/>
            <w:r w:rsidRPr="00331973">
              <w:rPr>
                <w:rFonts w:eastAsia="Times New Roman" w:cstheme="minorHAnsi"/>
                <w:bCs/>
              </w:rPr>
              <w:t>across,</w:t>
            </w:r>
            <w:proofErr w:type="gramEnd"/>
            <w:r w:rsidRPr="00331973">
              <w:rPr>
                <w:rFonts w:eastAsia="Times New Roman" w:cstheme="minorHAnsi"/>
                <w:bCs/>
              </w:rPr>
              <w:t xml:space="preserve"> Retail, Insurance, Sales, Marketing and learning &amp; Development functions. He specializes in </w:t>
            </w:r>
            <w:r w:rsidRPr="00331973">
              <w:rPr>
                <w:rFonts w:eastAsia="Times New Roman" w:cstheme="minorHAnsi"/>
              </w:rPr>
              <w:t xml:space="preserve">Managing Learning Team, Content Development &amp; Design, Development &amp; Delivery of Engaging Learning Initiatives, Evaluation of Training Effectiveness &amp; Performance Improvement, Leadership &amp; Soft Skills Facilitator, Behavioral Trainer, Sales Trainer &amp; Performance Coach, Outbound Experiential Trainer, Psychometric Testing &amp; Assessment Centers, E-Learning Solution Specialist, E-Learning Content Development Learning Management System Hosting Relationship Management. He has previously worked with Mashreq Bank UAE, Qatar &amp; Bahrain &amp; ICICI Prudential Life Insurance co in India. He has </w:t>
            </w:r>
            <w:proofErr w:type="gramStart"/>
            <w:r w:rsidRPr="00331973">
              <w:rPr>
                <w:rFonts w:eastAsia="Times New Roman" w:cstheme="minorHAnsi"/>
              </w:rPr>
              <w:t>Master degree in Finance &amp; Marketing</w:t>
            </w:r>
            <w:proofErr w:type="gramEnd"/>
            <w:r w:rsidRPr="00331973">
              <w:rPr>
                <w:rFonts w:eastAsia="Times New Roman" w:cstheme="minorHAnsi"/>
              </w:rPr>
              <w:t xml:space="preserve"> from AIMS India, he is Certified Life Coach from </w:t>
            </w:r>
            <w:proofErr w:type="spellStart"/>
            <w:r w:rsidRPr="00331973">
              <w:rPr>
                <w:rFonts w:eastAsia="Times New Roman" w:cstheme="minorHAnsi"/>
              </w:rPr>
              <w:t>Achology</w:t>
            </w:r>
            <w:proofErr w:type="spellEnd"/>
            <w:r w:rsidRPr="00331973">
              <w:rPr>
                <w:rFonts w:eastAsia="Times New Roman" w:cstheme="minorHAnsi"/>
              </w:rPr>
              <w:t>- The Academy of Applied Psychology UK. Certified Occupational Assessor from EFPA UK. Assessor &amp; internal Quality Assurance from ILM UK. DDI Certified Leadership Facilitator USA, Certified Experiential Trainer from IIPE Canada, Certified Outbound Trainer, Certified Trainer Proactive Relationship Banker from Cohen Brown Management group INC USA</w:t>
            </w:r>
          </w:p>
        </w:tc>
      </w:tr>
      <w:bookmarkEnd w:id="5"/>
    </w:tbl>
    <w:p w14:paraId="343C8D1E" w14:textId="0844FF24" w:rsidR="000A00A4" w:rsidRDefault="000A00A4" w:rsidP="00AC164B">
      <w:pPr>
        <w:rPr>
          <w:rFonts w:eastAsia="Calibri" w:cstheme="minorHAnsi"/>
        </w:rPr>
      </w:pPr>
    </w:p>
    <w:p w14:paraId="55E8D441" w14:textId="77777777" w:rsidR="00BD040A" w:rsidRDefault="00BD040A" w:rsidP="00AC164B">
      <w:pPr>
        <w:rPr>
          <w:rFonts w:eastAsia="Calibri" w:cstheme="minorHAnsi"/>
        </w:rPr>
      </w:pPr>
    </w:p>
    <w:p w14:paraId="52E4747B" w14:textId="77777777" w:rsidR="00BD040A" w:rsidRDefault="00BD040A" w:rsidP="00AC164B">
      <w:pPr>
        <w:rPr>
          <w:rFonts w:eastAsia="Calibri" w:cstheme="minorHAnsi"/>
        </w:rPr>
      </w:pPr>
    </w:p>
    <w:p w14:paraId="40B39F04" w14:textId="77777777" w:rsidR="00BD040A" w:rsidRPr="00331973" w:rsidRDefault="00BD040A" w:rsidP="00AC164B">
      <w:pPr>
        <w:rPr>
          <w:rFonts w:eastAsia="Calibri" w:cstheme="minorHAnsi"/>
        </w:rPr>
      </w:pPr>
    </w:p>
    <w:tbl>
      <w:tblPr>
        <w:tblStyle w:val="GridTable1Light-Accent1"/>
        <w:tblW w:w="10255" w:type="dxa"/>
        <w:jc w:val="center"/>
        <w:tblLook w:val="04A0" w:firstRow="1" w:lastRow="0" w:firstColumn="1" w:lastColumn="0" w:noHBand="0" w:noVBand="1"/>
      </w:tblPr>
      <w:tblGrid>
        <w:gridCol w:w="2245"/>
        <w:gridCol w:w="8010"/>
      </w:tblGrid>
      <w:tr w:rsidR="00605397" w:rsidRPr="00331973" w14:paraId="319397C3" w14:textId="77777777" w:rsidTr="00BD040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55" w:type="dxa"/>
            <w:gridSpan w:val="2"/>
          </w:tcPr>
          <w:p w14:paraId="798F28EF" w14:textId="77777777" w:rsidR="00605397" w:rsidRPr="00331973" w:rsidRDefault="00605397" w:rsidP="005525F7">
            <w:pPr>
              <w:rPr>
                <w:rFonts w:cstheme="minorHAnsi"/>
                <w:b w:val="0"/>
                <w:bCs w:val="0"/>
              </w:rPr>
            </w:pPr>
            <w:bookmarkStart w:id="6" w:name="_Hlk43284091"/>
            <w:r w:rsidRPr="00331973">
              <w:rPr>
                <w:rFonts w:cstheme="minorHAnsi"/>
              </w:rPr>
              <w:lastRenderedPageBreak/>
              <w:t xml:space="preserve">IFRS 9 AND IMPACT ON PROBLEM LOAN CLASSIFICATION AND PROVISIONING </w:t>
            </w:r>
          </w:p>
          <w:p w14:paraId="042243E7" w14:textId="77777777" w:rsidR="00605397" w:rsidRPr="00331973" w:rsidRDefault="00605397" w:rsidP="005525F7">
            <w:pPr>
              <w:rPr>
                <w:rFonts w:cstheme="minorHAnsi"/>
              </w:rPr>
            </w:pPr>
          </w:p>
        </w:tc>
      </w:tr>
      <w:tr w:rsidR="00605397" w:rsidRPr="00331973" w14:paraId="54AFE08F" w14:textId="77777777" w:rsidTr="00BD040A">
        <w:trPr>
          <w:trHeight w:hRule="exact" w:val="360"/>
          <w:jc w:val="center"/>
        </w:trPr>
        <w:tc>
          <w:tcPr>
            <w:cnfStyle w:val="001000000000" w:firstRow="0" w:lastRow="0" w:firstColumn="1" w:lastColumn="0" w:oddVBand="0" w:evenVBand="0" w:oddHBand="0" w:evenHBand="0" w:firstRowFirstColumn="0" w:firstRowLastColumn="0" w:lastRowFirstColumn="0" w:lastRowLastColumn="0"/>
            <w:tcW w:w="2245" w:type="dxa"/>
          </w:tcPr>
          <w:p w14:paraId="0631D914" w14:textId="77777777" w:rsidR="00605397" w:rsidRPr="00331973" w:rsidRDefault="00605397" w:rsidP="005525F7">
            <w:pPr>
              <w:rPr>
                <w:rFonts w:cstheme="minorHAnsi"/>
              </w:rPr>
            </w:pPr>
            <w:r w:rsidRPr="00331973">
              <w:rPr>
                <w:rFonts w:cstheme="minorHAnsi"/>
              </w:rPr>
              <w:t>Course Date</w:t>
            </w:r>
          </w:p>
        </w:tc>
        <w:tc>
          <w:tcPr>
            <w:tcW w:w="8010" w:type="dxa"/>
          </w:tcPr>
          <w:p w14:paraId="41618173" w14:textId="77777777" w:rsidR="00605397" w:rsidRPr="00331973" w:rsidRDefault="00605397" w:rsidP="005525F7">
            <w:pPr>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331973">
              <w:rPr>
                <w:rFonts w:eastAsia="Calibri" w:cstheme="minorHAnsi"/>
              </w:rPr>
              <w:t>21-22 January 2026</w:t>
            </w:r>
          </w:p>
        </w:tc>
      </w:tr>
      <w:tr w:rsidR="00605397" w:rsidRPr="00331973" w14:paraId="388AE7D2" w14:textId="77777777" w:rsidTr="00BD040A">
        <w:trPr>
          <w:trHeight w:hRule="exact" w:val="360"/>
          <w:jc w:val="center"/>
        </w:trPr>
        <w:tc>
          <w:tcPr>
            <w:cnfStyle w:val="001000000000" w:firstRow="0" w:lastRow="0" w:firstColumn="1" w:lastColumn="0" w:oddVBand="0" w:evenVBand="0" w:oddHBand="0" w:evenHBand="0" w:firstRowFirstColumn="0" w:firstRowLastColumn="0" w:lastRowFirstColumn="0" w:lastRowLastColumn="0"/>
            <w:tcW w:w="2245" w:type="dxa"/>
          </w:tcPr>
          <w:p w14:paraId="7A46A83C" w14:textId="77777777" w:rsidR="00605397" w:rsidRPr="00331973" w:rsidRDefault="00605397" w:rsidP="005525F7">
            <w:pPr>
              <w:rPr>
                <w:rFonts w:cstheme="minorHAnsi"/>
              </w:rPr>
            </w:pPr>
            <w:r w:rsidRPr="00331973">
              <w:rPr>
                <w:rFonts w:cstheme="minorHAnsi"/>
              </w:rPr>
              <w:t>Duration</w:t>
            </w:r>
          </w:p>
        </w:tc>
        <w:tc>
          <w:tcPr>
            <w:tcW w:w="8010" w:type="dxa"/>
          </w:tcPr>
          <w:p w14:paraId="03B10148" w14:textId="77777777" w:rsidR="00605397" w:rsidRPr="00331973" w:rsidRDefault="00605397" w:rsidP="005525F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331973">
              <w:rPr>
                <w:rFonts w:cstheme="minorHAnsi"/>
                <w:bCs/>
              </w:rPr>
              <w:t xml:space="preserve">2 Days, 11 Hours </w:t>
            </w:r>
          </w:p>
        </w:tc>
      </w:tr>
      <w:tr w:rsidR="00605397" w:rsidRPr="00331973" w14:paraId="7BAF3473" w14:textId="77777777" w:rsidTr="00BD040A">
        <w:trPr>
          <w:trHeight w:hRule="exact" w:val="360"/>
          <w:jc w:val="center"/>
        </w:trPr>
        <w:tc>
          <w:tcPr>
            <w:cnfStyle w:val="001000000000" w:firstRow="0" w:lastRow="0" w:firstColumn="1" w:lastColumn="0" w:oddVBand="0" w:evenVBand="0" w:oddHBand="0" w:evenHBand="0" w:firstRowFirstColumn="0" w:firstRowLastColumn="0" w:lastRowFirstColumn="0" w:lastRowLastColumn="0"/>
            <w:tcW w:w="2245" w:type="dxa"/>
          </w:tcPr>
          <w:p w14:paraId="43EC33C3" w14:textId="77777777" w:rsidR="00605397" w:rsidRPr="00331973" w:rsidRDefault="00605397" w:rsidP="005525F7">
            <w:pPr>
              <w:rPr>
                <w:rFonts w:cstheme="minorHAnsi"/>
              </w:rPr>
            </w:pPr>
            <w:r w:rsidRPr="00331973">
              <w:rPr>
                <w:rFonts w:cstheme="minorHAnsi"/>
              </w:rPr>
              <w:t>Venue</w:t>
            </w:r>
          </w:p>
        </w:tc>
        <w:tc>
          <w:tcPr>
            <w:tcW w:w="8010" w:type="dxa"/>
          </w:tcPr>
          <w:p w14:paraId="578A9CD3" w14:textId="77777777" w:rsidR="00605397" w:rsidRPr="00331973" w:rsidRDefault="00605397" w:rsidP="005525F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331973">
              <w:rPr>
                <w:rFonts w:eastAsia="Times New Roman" w:cstheme="minorHAnsi"/>
              </w:rPr>
              <w:t>Muscat</w:t>
            </w:r>
          </w:p>
        </w:tc>
      </w:tr>
      <w:tr w:rsidR="00605397" w:rsidRPr="00331973" w14:paraId="4F76FD1F" w14:textId="77777777" w:rsidTr="00BD040A">
        <w:trPr>
          <w:trHeight w:hRule="exact" w:val="360"/>
          <w:jc w:val="center"/>
        </w:trPr>
        <w:tc>
          <w:tcPr>
            <w:cnfStyle w:val="001000000000" w:firstRow="0" w:lastRow="0" w:firstColumn="1" w:lastColumn="0" w:oddVBand="0" w:evenVBand="0" w:oddHBand="0" w:evenHBand="0" w:firstRowFirstColumn="0" w:firstRowLastColumn="0" w:lastRowFirstColumn="0" w:lastRowLastColumn="0"/>
            <w:tcW w:w="2245" w:type="dxa"/>
          </w:tcPr>
          <w:p w14:paraId="0B7C0BE7" w14:textId="77777777" w:rsidR="00605397" w:rsidRPr="00331973" w:rsidRDefault="00605397" w:rsidP="005525F7">
            <w:pPr>
              <w:rPr>
                <w:rFonts w:cstheme="minorHAnsi"/>
              </w:rPr>
            </w:pPr>
            <w:r w:rsidRPr="00331973">
              <w:rPr>
                <w:rFonts w:cstheme="minorHAnsi"/>
              </w:rPr>
              <w:t>Speakers</w:t>
            </w:r>
          </w:p>
        </w:tc>
        <w:tc>
          <w:tcPr>
            <w:tcW w:w="8010" w:type="dxa"/>
          </w:tcPr>
          <w:p w14:paraId="30E15497" w14:textId="77777777" w:rsidR="00605397" w:rsidRPr="00331973" w:rsidRDefault="00605397" w:rsidP="005525F7">
            <w:pPr>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331973">
              <w:rPr>
                <w:rFonts w:eastAsia="Calibri" w:cstheme="minorHAnsi"/>
              </w:rPr>
              <w:t>Ms. Afra Al Zadjali &amp; Mr. Hisham Hassan Moosa</w:t>
            </w:r>
          </w:p>
        </w:tc>
      </w:tr>
      <w:tr w:rsidR="00605397" w:rsidRPr="00331973" w14:paraId="59EEB0D1" w14:textId="77777777" w:rsidTr="00BD040A">
        <w:trPr>
          <w:trHeight w:val="467"/>
          <w:jc w:val="center"/>
        </w:trPr>
        <w:tc>
          <w:tcPr>
            <w:cnfStyle w:val="001000000000" w:firstRow="0" w:lastRow="0" w:firstColumn="1" w:lastColumn="0" w:oddVBand="0" w:evenVBand="0" w:oddHBand="0" w:evenHBand="0" w:firstRowFirstColumn="0" w:firstRowLastColumn="0" w:lastRowFirstColumn="0" w:lastRowLastColumn="0"/>
            <w:tcW w:w="2245" w:type="dxa"/>
          </w:tcPr>
          <w:p w14:paraId="22D9670E" w14:textId="77777777" w:rsidR="00605397" w:rsidRPr="00331973" w:rsidRDefault="00605397" w:rsidP="005525F7">
            <w:pPr>
              <w:rPr>
                <w:rFonts w:eastAsia="Times New Roman" w:cstheme="minorHAnsi"/>
                <w:u w:val="single"/>
              </w:rPr>
            </w:pPr>
            <w:r w:rsidRPr="00331973">
              <w:rPr>
                <w:rFonts w:cstheme="minorHAnsi"/>
              </w:rPr>
              <w:t>Key Learning Objectives</w:t>
            </w:r>
          </w:p>
        </w:tc>
        <w:tc>
          <w:tcPr>
            <w:tcW w:w="8010" w:type="dxa"/>
          </w:tcPr>
          <w:p w14:paraId="095340EE" w14:textId="77777777" w:rsidR="00605397" w:rsidRPr="00331973" w:rsidRDefault="00605397" w:rsidP="005525F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sidRPr="00331973">
              <w:rPr>
                <w:rFonts w:eastAsia="Times New Roman" w:cstheme="minorHAnsi"/>
                <w:bCs/>
              </w:rPr>
              <w:t>To understand the key provisions of IFRS that are of relevance to banks.</w:t>
            </w:r>
          </w:p>
        </w:tc>
      </w:tr>
      <w:tr w:rsidR="00605397" w:rsidRPr="00331973" w14:paraId="2F28C463" w14:textId="77777777" w:rsidTr="00BD040A">
        <w:trPr>
          <w:trHeight w:val="422"/>
          <w:jc w:val="center"/>
        </w:trPr>
        <w:tc>
          <w:tcPr>
            <w:cnfStyle w:val="001000000000" w:firstRow="0" w:lastRow="0" w:firstColumn="1" w:lastColumn="0" w:oddVBand="0" w:evenVBand="0" w:oddHBand="0" w:evenHBand="0" w:firstRowFirstColumn="0" w:firstRowLastColumn="0" w:lastRowFirstColumn="0" w:lastRowLastColumn="0"/>
            <w:tcW w:w="2245" w:type="dxa"/>
          </w:tcPr>
          <w:p w14:paraId="35023145" w14:textId="77777777" w:rsidR="00605397" w:rsidRPr="00331973" w:rsidRDefault="00605397" w:rsidP="005525F7">
            <w:pPr>
              <w:rPr>
                <w:rFonts w:cstheme="minorHAnsi"/>
              </w:rPr>
            </w:pPr>
            <w:r w:rsidRPr="00331973">
              <w:rPr>
                <w:rFonts w:cstheme="minorHAnsi"/>
              </w:rPr>
              <w:t>Target Participants</w:t>
            </w:r>
          </w:p>
        </w:tc>
        <w:tc>
          <w:tcPr>
            <w:tcW w:w="8010" w:type="dxa"/>
          </w:tcPr>
          <w:p w14:paraId="3028FAC2" w14:textId="77777777" w:rsidR="00605397" w:rsidRPr="00331973" w:rsidRDefault="00605397" w:rsidP="005525F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sidRPr="00331973">
              <w:rPr>
                <w:rFonts w:eastAsia="Times New Roman" w:cstheme="minorHAnsi"/>
                <w:bCs/>
              </w:rPr>
              <w:t>Staff of Treasury, Risk Management, Finance and Internal Audit divisions.</w:t>
            </w:r>
          </w:p>
        </w:tc>
      </w:tr>
      <w:tr w:rsidR="00605397" w:rsidRPr="00331973" w14:paraId="4A909B9B" w14:textId="77777777" w:rsidTr="00BD040A">
        <w:trPr>
          <w:trHeight w:val="415"/>
          <w:jc w:val="center"/>
        </w:trPr>
        <w:tc>
          <w:tcPr>
            <w:cnfStyle w:val="001000000000" w:firstRow="0" w:lastRow="0" w:firstColumn="1" w:lastColumn="0" w:oddVBand="0" w:evenVBand="0" w:oddHBand="0" w:evenHBand="0" w:firstRowFirstColumn="0" w:firstRowLastColumn="0" w:lastRowFirstColumn="0" w:lastRowLastColumn="0"/>
            <w:tcW w:w="2245" w:type="dxa"/>
          </w:tcPr>
          <w:p w14:paraId="4A02D09F" w14:textId="77777777" w:rsidR="00605397" w:rsidRPr="00331973" w:rsidRDefault="00605397" w:rsidP="005525F7">
            <w:pPr>
              <w:rPr>
                <w:rFonts w:cstheme="minorHAnsi"/>
              </w:rPr>
            </w:pPr>
            <w:r w:rsidRPr="00331973">
              <w:rPr>
                <w:rFonts w:cstheme="minorHAnsi"/>
              </w:rPr>
              <w:t>Pre-requisites</w:t>
            </w:r>
          </w:p>
        </w:tc>
        <w:tc>
          <w:tcPr>
            <w:tcW w:w="8010" w:type="dxa"/>
          </w:tcPr>
          <w:p w14:paraId="690A489D" w14:textId="77777777" w:rsidR="00605397" w:rsidRPr="00331973" w:rsidRDefault="00605397" w:rsidP="005525F7">
            <w:p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rPr>
            </w:pPr>
            <w:r w:rsidRPr="00331973">
              <w:rPr>
                <w:rFonts w:eastAsia="Times New Roman" w:cstheme="minorHAnsi"/>
              </w:rPr>
              <w:t>There are no pre-requisites for this course.</w:t>
            </w:r>
          </w:p>
        </w:tc>
      </w:tr>
      <w:tr w:rsidR="00605397" w:rsidRPr="00331973" w14:paraId="563BD8E7" w14:textId="77777777" w:rsidTr="00BD040A">
        <w:trPr>
          <w:trHeight w:val="1205"/>
          <w:jc w:val="center"/>
        </w:trPr>
        <w:tc>
          <w:tcPr>
            <w:cnfStyle w:val="001000000000" w:firstRow="0" w:lastRow="0" w:firstColumn="1" w:lastColumn="0" w:oddVBand="0" w:evenVBand="0" w:oddHBand="0" w:evenHBand="0" w:firstRowFirstColumn="0" w:firstRowLastColumn="0" w:lastRowFirstColumn="0" w:lastRowLastColumn="0"/>
            <w:tcW w:w="2245" w:type="dxa"/>
          </w:tcPr>
          <w:p w14:paraId="28AE6AB8" w14:textId="77777777" w:rsidR="00605397" w:rsidRPr="00331973" w:rsidRDefault="00605397" w:rsidP="005525F7">
            <w:pPr>
              <w:rPr>
                <w:rFonts w:cstheme="minorHAnsi"/>
              </w:rPr>
            </w:pPr>
            <w:r w:rsidRPr="00331973">
              <w:rPr>
                <w:rFonts w:cstheme="minorHAnsi"/>
              </w:rPr>
              <w:t>Contents Highlights</w:t>
            </w:r>
          </w:p>
          <w:p w14:paraId="4640CD6A" w14:textId="77777777" w:rsidR="00605397" w:rsidRPr="00331973" w:rsidRDefault="00605397" w:rsidP="005525F7">
            <w:pPr>
              <w:autoSpaceDE w:val="0"/>
              <w:autoSpaceDN w:val="0"/>
              <w:ind w:left="540"/>
              <w:rPr>
                <w:rFonts w:eastAsia="Calibri" w:cstheme="minorHAnsi"/>
                <w:i/>
              </w:rPr>
            </w:pPr>
          </w:p>
        </w:tc>
        <w:tc>
          <w:tcPr>
            <w:tcW w:w="8010" w:type="dxa"/>
          </w:tcPr>
          <w:p w14:paraId="3F153AAB" w14:textId="77777777" w:rsidR="00605397" w:rsidRPr="00331973" w:rsidRDefault="00605397" w:rsidP="00605397">
            <w:pPr>
              <w:pStyle w:val="ListParagraph"/>
              <w:numPr>
                <w:ilvl w:val="0"/>
                <w:numId w:val="28"/>
              </w:numPr>
              <w:spacing w:line="360" w:lineRule="auto"/>
              <w:cnfStyle w:val="000000000000" w:firstRow="0" w:lastRow="0" w:firstColumn="0" w:lastColumn="0" w:oddVBand="0" w:evenVBand="0" w:oddHBand="0" w:evenHBand="0" w:firstRowFirstColumn="0" w:firstRowLastColumn="0" w:lastRowFirstColumn="0" w:lastRowLastColumn="0"/>
              <w:rPr>
                <w:rFonts w:eastAsia="Calibri" w:cstheme="minorHAnsi"/>
                <w:bCs/>
              </w:rPr>
            </w:pPr>
            <w:r w:rsidRPr="00331973">
              <w:rPr>
                <w:rFonts w:eastAsia="Calibri" w:cstheme="minorHAnsi"/>
                <w:bCs/>
              </w:rPr>
              <w:t>Overview of IFRS</w:t>
            </w:r>
          </w:p>
          <w:p w14:paraId="2C787FD3" w14:textId="77777777" w:rsidR="00605397" w:rsidRPr="00331973" w:rsidRDefault="00605397" w:rsidP="00605397">
            <w:pPr>
              <w:pStyle w:val="ListParagraph"/>
              <w:numPr>
                <w:ilvl w:val="0"/>
                <w:numId w:val="28"/>
              </w:numPr>
              <w:spacing w:line="360" w:lineRule="auto"/>
              <w:cnfStyle w:val="000000000000" w:firstRow="0" w:lastRow="0" w:firstColumn="0" w:lastColumn="0" w:oddVBand="0" w:evenVBand="0" w:oddHBand="0" w:evenHBand="0" w:firstRowFirstColumn="0" w:firstRowLastColumn="0" w:lastRowFirstColumn="0" w:lastRowLastColumn="0"/>
              <w:rPr>
                <w:rFonts w:eastAsia="Calibri" w:cstheme="minorHAnsi"/>
                <w:bCs/>
              </w:rPr>
            </w:pPr>
            <w:r w:rsidRPr="00331973">
              <w:rPr>
                <w:rFonts w:eastAsia="Calibri" w:cstheme="minorHAnsi"/>
                <w:bCs/>
              </w:rPr>
              <w:t>IAS 1 -Presentation of financial Statements</w:t>
            </w:r>
          </w:p>
          <w:p w14:paraId="25CC82FE" w14:textId="77777777" w:rsidR="00605397" w:rsidRPr="00331973" w:rsidRDefault="00605397" w:rsidP="00605397">
            <w:pPr>
              <w:pStyle w:val="ListParagraph"/>
              <w:numPr>
                <w:ilvl w:val="0"/>
                <w:numId w:val="28"/>
              </w:numPr>
              <w:spacing w:line="360" w:lineRule="auto"/>
              <w:cnfStyle w:val="000000000000" w:firstRow="0" w:lastRow="0" w:firstColumn="0" w:lastColumn="0" w:oddVBand="0" w:evenVBand="0" w:oddHBand="0" w:evenHBand="0" w:firstRowFirstColumn="0" w:firstRowLastColumn="0" w:lastRowFirstColumn="0" w:lastRowLastColumn="0"/>
              <w:rPr>
                <w:rFonts w:eastAsia="Calibri" w:cstheme="minorHAnsi"/>
                <w:bCs/>
              </w:rPr>
            </w:pPr>
            <w:r w:rsidRPr="00331973">
              <w:rPr>
                <w:rFonts w:eastAsia="Calibri" w:cstheme="minorHAnsi"/>
                <w:bCs/>
              </w:rPr>
              <w:t>IFRS 9 - Financial Instruments</w:t>
            </w:r>
          </w:p>
          <w:p w14:paraId="31CA0CBC" w14:textId="77777777" w:rsidR="00605397" w:rsidRPr="00331973" w:rsidRDefault="00605397" w:rsidP="00605397">
            <w:pPr>
              <w:pStyle w:val="ListParagraph"/>
              <w:numPr>
                <w:ilvl w:val="0"/>
                <w:numId w:val="28"/>
              </w:numPr>
              <w:spacing w:line="360" w:lineRule="auto"/>
              <w:cnfStyle w:val="000000000000" w:firstRow="0" w:lastRow="0" w:firstColumn="0" w:lastColumn="0" w:oddVBand="0" w:evenVBand="0" w:oddHBand="0" w:evenHBand="0" w:firstRowFirstColumn="0" w:firstRowLastColumn="0" w:lastRowFirstColumn="0" w:lastRowLastColumn="0"/>
              <w:rPr>
                <w:rFonts w:eastAsia="Calibri" w:cstheme="minorHAnsi"/>
                <w:bCs/>
              </w:rPr>
            </w:pPr>
            <w:r w:rsidRPr="00331973">
              <w:rPr>
                <w:rFonts w:eastAsia="Calibri" w:cstheme="minorHAnsi"/>
                <w:bCs/>
              </w:rPr>
              <w:t>Classification, measurement and recognition</w:t>
            </w:r>
          </w:p>
          <w:p w14:paraId="2F57668F" w14:textId="77777777" w:rsidR="00605397" w:rsidRPr="00331973" w:rsidRDefault="00605397" w:rsidP="00605397">
            <w:pPr>
              <w:pStyle w:val="ListParagraph"/>
              <w:numPr>
                <w:ilvl w:val="0"/>
                <w:numId w:val="28"/>
              </w:numPr>
              <w:spacing w:line="360" w:lineRule="auto"/>
              <w:cnfStyle w:val="000000000000" w:firstRow="0" w:lastRow="0" w:firstColumn="0" w:lastColumn="0" w:oddVBand="0" w:evenVBand="0" w:oddHBand="0" w:evenHBand="0" w:firstRowFirstColumn="0" w:firstRowLastColumn="0" w:lastRowFirstColumn="0" w:lastRowLastColumn="0"/>
              <w:rPr>
                <w:rFonts w:eastAsia="Calibri" w:cstheme="minorHAnsi"/>
                <w:bCs/>
              </w:rPr>
            </w:pPr>
            <w:r w:rsidRPr="00331973">
              <w:rPr>
                <w:rFonts w:eastAsia="Calibri" w:cstheme="minorHAnsi"/>
                <w:bCs/>
              </w:rPr>
              <w:t>Impairment of financial assets including CBO regulations</w:t>
            </w:r>
          </w:p>
          <w:p w14:paraId="470642C2" w14:textId="77777777" w:rsidR="00605397" w:rsidRPr="00331973" w:rsidRDefault="00605397" w:rsidP="00605397">
            <w:pPr>
              <w:pStyle w:val="ListParagraph"/>
              <w:numPr>
                <w:ilvl w:val="0"/>
                <w:numId w:val="28"/>
              </w:numPr>
              <w:spacing w:line="360" w:lineRule="auto"/>
              <w:cnfStyle w:val="000000000000" w:firstRow="0" w:lastRow="0" w:firstColumn="0" w:lastColumn="0" w:oddVBand="0" w:evenVBand="0" w:oddHBand="0" w:evenHBand="0" w:firstRowFirstColumn="0" w:firstRowLastColumn="0" w:lastRowFirstColumn="0" w:lastRowLastColumn="0"/>
              <w:rPr>
                <w:rFonts w:eastAsia="Calibri" w:cstheme="minorHAnsi"/>
              </w:rPr>
            </w:pPr>
            <w:r w:rsidRPr="00331973">
              <w:rPr>
                <w:rFonts w:eastAsia="Calibri" w:cstheme="minorHAnsi"/>
                <w:bCs/>
              </w:rPr>
              <w:t>Derivatives and hedging techniques</w:t>
            </w:r>
          </w:p>
        </w:tc>
      </w:tr>
      <w:tr w:rsidR="00605397" w:rsidRPr="00331973" w14:paraId="23AEEEE4" w14:textId="77777777" w:rsidTr="00BD040A">
        <w:trPr>
          <w:trHeight w:val="530"/>
          <w:jc w:val="center"/>
        </w:trPr>
        <w:tc>
          <w:tcPr>
            <w:cnfStyle w:val="001000000000" w:firstRow="0" w:lastRow="0" w:firstColumn="1" w:lastColumn="0" w:oddVBand="0" w:evenVBand="0" w:oddHBand="0" w:evenHBand="0" w:firstRowFirstColumn="0" w:firstRowLastColumn="0" w:lastRowFirstColumn="0" w:lastRowLastColumn="0"/>
            <w:tcW w:w="2245" w:type="dxa"/>
          </w:tcPr>
          <w:p w14:paraId="50FCFA3F" w14:textId="77777777" w:rsidR="00605397" w:rsidRPr="00331973" w:rsidRDefault="00605397" w:rsidP="005525F7">
            <w:pPr>
              <w:rPr>
                <w:rFonts w:cstheme="minorHAnsi"/>
                <w:color w:val="FF0000"/>
              </w:rPr>
            </w:pPr>
            <w:r w:rsidRPr="00331973">
              <w:rPr>
                <w:rFonts w:eastAsia="Calibri" w:cstheme="minorHAnsi"/>
              </w:rPr>
              <w:t xml:space="preserve">Certification </w:t>
            </w:r>
          </w:p>
        </w:tc>
        <w:tc>
          <w:tcPr>
            <w:tcW w:w="8010" w:type="dxa"/>
          </w:tcPr>
          <w:p w14:paraId="1419250C" w14:textId="77777777" w:rsidR="00605397" w:rsidRPr="00331973" w:rsidRDefault="00605397" w:rsidP="005525F7">
            <w:pPr>
              <w:autoSpaceDE w:val="0"/>
              <w:autoSpaceDN w:val="0"/>
              <w:jc w:val="both"/>
              <w:cnfStyle w:val="000000000000" w:firstRow="0" w:lastRow="0" w:firstColumn="0" w:lastColumn="0" w:oddVBand="0" w:evenVBand="0" w:oddHBand="0" w:evenHBand="0" w:firstRowFirstColumn="0" w:firstRowLastColumn="0" w:lastRowFirstColumn="0" w:lastRowLastColumn="0"/>
              <w:rPr>
                <w:rFonts w:cstheme="minorHAnsi"/>
              </w:rPr>
            </w:pPr>
            <w:r w:rsidRPr="00331973">
              <w:rPr>
                <w:rFonts w:eastAsia="Calibri" w:cstheme="minorHAnsi"/>
              </w:rPr>
              <w:t xml:space="preserve">CBFS certificate of completion for participants who attend all days of training. </w:t>
            </w:r>
          </w:p>
        </w:tc>
      </w:tr>
      <w:tr w:rsidR="00605397" w:rsidRPr="00331973" w14:paraId="0E7727D1" w14:textId="77777777" w:rsidTr="00BD040A">
        <w:trPr>
          <w:jc w:val="center"/>
        </w:trPr>
        <w:tc>
          <w:tcPr>
            <w:cnfStyle w:val="001000000000" w:firstRow="0" w:lastRow="0" w:firstColumn="1" w:lastColumn="0" w:oddVBand="0" w:evenVBand="0" w:oddHBand="0" w:evenHBand="0" w:firstRowFirstColumn="0" w:firstRowLastColumn="0" w:lastRowFirstColumn="0" w:lastRowLastColumn="0"/>
            <w:tcW w:w="2245" w:type="dxa"/>
          </w:tcPr>
          <w:p w14:paraId="090F56C8" w14:textId="77777777" w:rsidR="00605397" w:rsidRPr="00331973" w:rsidRDefault="00605397" w:rsidP="005525F7">
            <w:pPr>
              <w:rPr>
                <w:rFonts w:cstheme="minorHAnsi"/>
              </w:rPr>
            </w:pPr>
            <w:r w:rsidRPr="00331973">
              <w:rPr>
                <w:rFonts w:cstheme="minorHAnsi"/>
              </w:rPr>
              <w:t>Training Methods</w:t>
            </w:r>
          </w:p>
          <w:p w14:paraId="2C80E1BE" w14:textId="77777777" w:rsidR="00605397" w:rsidRPr="00331973" w:rsidRDefault="00605397" w:rsidP="005525F7">
            <w:pPr>
              <w:rPr>
                <w:rFonts w:cstheme="minorHAnsi"/>
                <w:i/>
              </w:rPr>
            </w:pPr>
          </w:p>
        </w:tc>
        <w:tc>
          <w:tcPr>
            <w:tcW w:w="8010" w:type="dxa"/>
          </w:tcPr>
          <w:p w14:paraId="6760FA81" w14:textId="77777777" w:rsidR="00605397" w:rsidRPr="00331973" w:rsidRDefault="00605397" w:rsidP="005525F7">
            <w:pPr>
              <w:jc w:val="both"/>
              <w:cnfStyle w:val="000000000000" w:firstRow="0" w:lastRow="0" w:firstColumn="0" w:lastColumn="0" w:oddVBand="0" w:evenVBand="0" w:oddHBand="0" w:evenHBand="0" w:firstRowFirstColumn="0" w:firstRowLastColumn="0" w:lastRowFirstColumn="0" w:lastRowLastColumn="0"/>
              <w:rPr>
                <w:rFonts w:cstheme="minorHAnsi"/>
                <w:bCs/>
                <w:i/>
              </w:rPr>
            </w:pPr>
            <w:r w:rsidRPr="00331973">
              <w:rPr>
                <w:rFonts w:eastAsia="Calibri" w:cstheme="minorHAnsi"/>
              </w:rPr>
              <w:t>Power point presentation, lecture, interactive discussions, numeric exercises</w:t>
            </w:r>
            <w:r w:rsidRPr="00331973">
              <w:rPr>
                <w:rFonts w:eastAsia="Times New Roman" w:cstheme="minorHAnsi"/>
                <w:lang w:val="fr-FR"/>
              </w:rPr>
              <w:t xml:space="preserve">, cases, </w:t>
            </w:r>
            <w:proofErr w:type="spellStart"/>
            <w:r w:rsidRPr="00331973">
              <w:rPr>
                <w:rFonts w:eastAsia="Times New Roman" w:cstheme="minorHAnsi"/>
                <w:lang w:val="fr-FR"/>
              </w:rPr>
              <w:t>videos</w:t>
            </w:r>
            <w:proofErr w:type="spellEnd"/>
            <w:r w:rsidRPr="00331973">
              <w:rPr>
                <w:rFonts w:eastAsia="Times New Roman" w:cstheme="minorHAnsi"/>
                <w:lang w:val="fr-FR"/>
              </w:rPr>
              <w:t xml:space="preserve">, </w:t>
            </w:r>
            <w:proofErr w:type="spellStart"/>
            <w:r w:rsidRPr="00331973">
              <w:rPr>
                <w:rFonts w:eastAsia="Times New Roman" w:cstheme="minorHAnsi"/>
                <w:lang w:val="fr-FR"/>
              </w:rPr>
              <w:t>quizzes</w:t>
            </w:r>
            <w:proofErr w:type="spellEnd"/>
          </w:p>
        </w:tc>
      </w:tr>
      <w:tr w:rsidR="00605397" w:rsidRPr="00331973" w14:paraId="057A0284" w14:textId="77777777" w:rsidTr="00BD040A">
        <w:trPr>
          <w:jc w:val="center"/>
        </w:trPr>
        <w:tc>
          <w:tcPr>
            <w:cnfStyle w:val="001000000000" w:firstRow="0" w:lastRow="0" w:firstColumn="1" w:lastColumn="0" w:oddVBand="0" w:evenVBand="0" w:oddHBand="0" w:evenHBand="0" w:firstRowFirstColumn="0" w:firstRowLastColumn="0" w:lastRowFirstColumn="0" w:lastRowLastColumn="0"/>
            <w:tcW w:w="2245" w:type="dxa"/>
          </w:tcPr>
          <w:p w14:paraId="74EDF88C" w14:textId="5C335778" w:rsidR="00605397" w:rsidRPr="00331973" w:rsidRDefault="00605397" w:rsidP="005525F7">
            <w:pPr>
              <w:rPr>
                <w:rFonts w:cstheme="minorHAnsi"/>
              </w:rPr>
            </w:pPr>
            <w:r w:rsidRPr="00331973">
              <w:rPr>
                <w:rFonts w:cstheme="minorHAnsi"/>
              </w:rPr>
              <w:t>Speaker Profile</w:t>
            </w:r>
          </w:p>
        </w:tc>
        <w:tc>
          <w:tcPr>
            <w:tcW w:w="8010" w:type="dxa"/>
          </w:tcPr>
          <w:p w14:paraId="34715E19" w14:textId="77777777" w:rsidR="00605397" w:rsidRDefault="00605397" w:rsidP="00605397">
            <w:pPr>
              <w:jc w:val="both"/>
              <w:cnfStyle w:val="000000000000" w:firstRow="0" w:lastRow="0" w:firstColumn="0" w:lastColumn="0" w:oddVBand="0" w:evenVBand="0" w:oddHBand="0" w:evenHBand="0" w:firstRowFirstColumn="0" w:firstRowLastColumn="0" w:lastRowFirstColumn="0" w:lastRowLastColumn="0"/>
              <w:rPr>
                <w:rFonts w:eastAsia="Arial" w:cstheme="minorHAnsi"/>
                <w:b/>
                <w:bCs/>
                <w:lang w:eastAsia="en-GB"/>
              </w:rPr>
            </w:pPr>
            <w:r w:rsidRPr="00331973">
              <w:rPr>
                <w:rFonts w:eastAsia="Arial" w:cstheme="minorHAnsi"/>
                <w:b/>
                <w:bCs/>
                <w:lang w:eastAsia="en-GB"/>
              </w:rPr>
              <w:t xml:space="preserve">Ms. Afra Al Zadjali </w:t>
            </w:r>
          </w:p>
          <w:p w14:paraId="60E76468" w14:textId="0EAB5487" w:rsidR="00B746D6" w:rsidRPr="00B746D6" w:rsidRDefault="00B746D6" w:rsidP="00B746D6">
            <w:pPr>
              <w:jc w:val="both"/>
              <w:cnfStyle w:val="000000000000" w:firstRow="0" w:lastRow="0" w:firstColumn="0" w:lastColumn="0" w:oddVBand="0" w:evenVBand="0" w:oddHBand="0" w:evenHBand="0" w:firstRowFirstColumn="0" w:firstRowLastColumn="0" w:lastRowFirstColumn="0" w:lastRowLastColumn="0"/>
              <w:rPr>
                <w:rFonts w:eastAsia="Arial" w:cstheme="minorHAnsi"/>
                <w:lang w:eastAsia="en-GB"/>
              </w:rPr>
            </w:pPr>
            <w:r w:rsidRPr="00B746D6">
              <w:rPr>
                <w:rFonts w:eastAsia="Arial" w:cstheme="minorHAnsi"/>
                <w:lang w:eastAsia="en-GB"/>
              </w:rPr>
              <w:t xml:space="preserve">Unit Head of Structured Finance &amp; Project Finance Syndication at Sohar International Bank, bringing over a decade of diverse banking experience to her role. She holds a </w:t>
            </w:r>
            <w:proofErr w:type="gramStart"/>
            <w:r w:rsidRPr="00B746D6">
              <w:rPr>
                <w:rFonts w:eastAsia="Arial" w:cstheme="minorHAnsi"/>
                <w:lang w:eastAsia="en-GB"/>
              </w:rPr>
              <w:t>Master’s Degree in Finance</w:t>
            </w:r>
            <w:proofErr w:type="gramEnd"/>
            <w:r w:rsidRPr="00B746D6">
              <w:rPr>
                <w:rFonts w:eastAsia="Arial" w:cstheme="minorHAnsi"/>
                <w:lang w:eastAsia="en-GB"/>
              </w:rPr>
              <w:t xml:space="preserve"> from Cranfield University and has spent more than seven years expertly managing distressed portfolios, particularly in the Retail and SME sectors, with leading international banks in Oman. She is currently at the forefront of Islamic corporate and wholesale bank financing syndication deals, navigating the complexities of deal structuring across various industries, including Oil and Gas, Energy, Mining, Aquaculture, and Real Estate Development. She is a recognized financial modeler accredited by Fitch Learning and a certified corporate treasurer through the Association of Corporate Treasurers, underscoring her commitment to excellence in her field.</w:t>
            </w:r>
          </w:p>
          <w:p w14:paraId="33D3582B" w14:textId="77777777" w:rsidR="00B746D6" w:rsidRPr="00331973" w:rsidRDefault="00B746D6" w:rsidP="00605397">
            <w:pPr>
              <w:jc w:val="both"/>
              <w:cnfStyle w:val="000000000000" w:firstRow="0" w:lastRow="0" w:firstColumn="0" w:lastColumn="0" w:oddVBand="0" w:evenVBand="0" w:oddHBand="0" w:evenHBand="0" w:firstRowFirstColumn="0" w:firstRowLastColumn="0" w:lastRowFirstColumn="0" w:lastRowLastColumn="0"/>
              <w:rPr>
                <w:rFonts w:eastAsia="Arial" w:cstheme="minorHAnsi"/>
                <w:b/>
                <w:bCs/>
                <w:lang w:eastAsia="en-GB"/>
              </w:rPr>
            </w:pPr>
          </w:p>
          <w:p w14:paraId="08EF6CEF" w14:textId="77777777" w:rsidR="00605397" w:rsidRPr="00331973" w:rsidRDefault="00605397" w:rsidP="0060539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331973">
              <w:rPr>
                <w:rFonts w:eastAsia="Times New Roman" w:cstheme="minorHAnsi"/>
                <w:b/>
                <w:bCs/>
              </w:rPr>
              <w:t>Mr. Hisham Moosa Hassan</w:t>
            </w:r>
          </w:p>
          <w:p w14:paraId="6864FE3B" w14:textId="6432AF97" w:rsidR="00605397" w:rsidRPr="00331973" w:rsidRDefault="00605397" w:rsidP="00605397">
            <w:pPr>
              <w:jc w:val="both"/>
              <w:cnfStyle w:val="000000000000" w:firstRow="0" w:lastRow="0" w:firstColumn="0" w:lastColumn="0" w:oddVBand="0" w:evenVBand="0" w:oddHBand="0" w:evenHBand="0" w:firstRowFirstColumn="0" w:firstRowLastColumn="0" w:lastRowFirstColumn="0" w:lastRowLastColumn="0"/>
              <w:rPr>
                <w:rFonts w:eastAsia="Calibri" w:cstheme="minorHAnsi"/>
              </w:rPr>
            </w:pPr>
            <w:r w:rsidRPr="00331973">
              <w:rPr>
                <w:rFonts w:cstheme="minorHAnsi"/>
                <w:kern w:val="2"/>
                <w14:ligatures w14:val="standardContextual"/>
              </w:rPr>
              <w:t xml:space="preserve">Senior Vice President at Sohar Islamic, Sohar International. With experience exceeding 18 years in both local and international banks, he has specialized in wholesale banking, risk management as </w:t>
            </w:r>
            <w:proofErr w:type="gramStart"/>
            <w:r w:rsidRPr="00331973">
              <w:rPr>
                <w:rFonts w:cstheme="minorHAnsi"/>
                <w:kern w:val="2"/>
                <w14:ligatures w14:val="standardContextual"/>
              </w:rPr>
              <w:t>well</w:t>
            </w:r>
            <w:proofErr w:type="gramEnd"/>
            <w:r w:rsidRPr="00331973">
              <w:rPr>
                <w:rFonts w:cstheme="minorHAnsi"/>
                <w:kern w:val="2"/>
                <w14:ligatures w14:val="standardContextual"/>
              </w:rPr>
              <w:t xml:space="preserve"> Financial Institutional Relationships. In addition, he has served as a senior treasury manager at Oman Investment Authority (OIA). He graduated from SQU and has </w:t>
            </w:r>
            <w:proofErr w:type="spellStart"/>
            <w:proofErr w:type="gramStart"/>
            <w:r w:rsidRPr="00331973">
              <w:rPr>
                <w:rFonts w:cstheme="minorHAnsi"/>
                <w:kern w:val="2"/>
                <w14:ligatures w14:val="standardContextual"/>
              </w:rPr>
              <w:t>Masters</w:t>
            </w:r>
            <w:proofErr w:type="spellEnd"/>
            <w:proofErr w:type="gramEnd"/>
            <w:r w:rsidRPr="00331973">
              <w:rPr>
                <w:rFonts w:cstheme="minorHAnsi"/>
                <w:kern w:val="2"/>
                <w14:ligatures w14:val="standardContextual"/>
              </w:rPr>
              <w:t xml:space="preserve"> degree from University of Bradford. In addition, he is a Certified Credit Analyst by Moodys Analytics.</w:t>
            </w:r>
          </w:p>
        </w:tc>
      </w:tr>
      <w:bookmarkEnd w:id="6"/>
    </w:tbl>
    <w:p w14:paraId="315E802C" w14:textId="78DAEBE2" w:rsidR="00C409A8" w:rsidRDefault="00C409A8" w:rsidP="00AC164B">
      <w:pPr>
        <w:rPr>
          <w:rFonts w:eastAsia="Calibri" w:cstheme="minorHAnsi"/>
        </w:rPr>
      </w:pPr>
    </w:p>
    <w:p w14:paraId="4F0C270D" w14:textId="77777777" w:rsidR="00BD040A" w:rsidRPr="00331973" w:rsidRDefault="00BD040A" w:rsidP="00AC164B">
      <w:pPr>
        <w:rPr>
          <w:rFonts w:eastAsia="Calibri" w:cstheme="minorHAnsi"/>
        </w:rPr>
      </w:pPr>
    </w:p>
    <w:tbl>
      <w:tblPr>
        <w:tblStyle w:val="GridTable1Light-Accent1"/>
        <w:tblW w:w="10345" w:type="dxa"/>
        <w:jc w:val="center"/>
        <w:tblLook w:val="04A0" w:firstRow="1" w:lastRow="0" w:firstColumn="1" w:lastColumn="0" w:noHBand="0" w:noVBand="1"/>
      </w:tblPr>
      <w:tblGrid>
        <w:gridCol w:w="2335"/>
        <w:gridCol w:w="8010"/>
      </w:tblGrid>
      <w:tr w:rsidR="005525F7" w:rsidRPr="00331973" w14:paraId="7420046B" w14:textId="77777777" w:rsidTr="00A94002">
        <w:trPr>
          <w:cnfStyle w:val="100000000000" w:firstRow="1" w:lastRow="0" w:firstColumn="0" w:lastColumn="0" w:oddVBand="0" w:evenVBand="0" w:oddHBand="0" w:evenHBand="0" w:firstRowFirstColumn="0" w:firstRowLastColumn="0" w:lastRowFirstColumn="0" w:lastRowLastColumn="0"/>
          <w:trHeight w:val="632"/>
          <w:jc w:val="center"/>
        </w:trPr>
        <w:tc>
          <w:tcPr>
            <w:cnfStyle w:val="001000000000" w:firstRow="0" w:lastRow="0" w:firstColumn="1" w:lastColumn="0" w:oddVBand="0" w:evenVBand="0" w:oddHBand="0" w:evenHBand="0" w:firstRowFirstColumn="0" w:firstRowLastColumn="0" w:lastRowFirstColumn="0" w:lastRowLastColumn="0"/>
            <w:tcW w:w="10345" w:type="dxa"/>
            <w:gridSpan w:val="2"/>
          </w:tcPr>
          <w:p w14:paraId="47B133E0" w14:textId="77777777" w:rsidR="005525F7" w:rsidRPr="00331973" w:rsidRDefault="005525F7" w:rsidP="005525F7">
            <w:pPr>
              <w:rPr>
                <w:rFonts w:cstheme="minorHAnsi"/>
                <w:u w:val="single"/>
                <w:lang w:val="en-GB"/>
              </w:rPr>
            </w:pPr>
            <w:r w:rsidRPr="00331973">
              <w:rPr>
                <w:rFonts w:cstheme="minorHAnsi"/>
                <w:lang w:val="en-GB"/>
              </w:rPr>
              <w:lastRenderedPageBreak/>
              <w:t xml:space="preserve">PROJECT FINANCE </w:t>
            </w:r>
            <w:r w:rsidRPr="00331973">
              <w:rPr>
                <w:rFonts w:cstheme="minorHAnsi"/>
                <w:color w:val="EE0000"/>
                <w:lang w:val="en-GB"/>
              </w:rPr>
              <w:t>(WITH CFA OMAN CHAPTER)</w:t>
            </w:r>
          </w:p>
        </w:tc>
      </w:tr>
      <w:tr w:rsidR="005525F7" w:rsidRPr="00331973" w14:paraId="50E818F5" w14:textId="77777777" w:rsidTr="00BD040A">
        <w:trPr>
          <w:trHeight w:val="312"/>
          <w:jc w:val="center"/>
        </w:trPr>
        <w:tc>
          <w:tcPr>
            <w:cnfStyle w:val="001000000000" w:firstRow="0" w:lastRow="0" w:firstColumn="1" w:lastColumn="0" w:oddVBand="0" w:evenVBand="0" w:oddHBand="0" w:evenHBand="0" w:firstRowFirstColumn="0" w:firstRowLastColumn="0" w:lastRowFirstColumn="0" w:lastRowLastColumn="0"/>
            <w:tcW w:w="2335" w:type="dxa"/>
          </w:tcPr>
          <w:p w14:paraId="0B5685B2" w14:textId="77777777" w:rsidR="005525F7" w:rsidRPr="00331973" w:rsidRDefault="005525F7" w:rsidP="005525F7">
            <w:pPr>
              <w:rPr>
                <w:rFonts w:cstheme="minorHAnsi"/>
                <w:lang w:val="en-GB"/>
              </w:rPr>
            </w:pPr>
            <w:r w:rsidRPr="00331973">
              <w:rPr>
                <w:rFonts w:cstheme="minorHAnsi"/>
                <w:lang w:val="en-GB"/>
              </w:rPr>
              <w:t>Course Date</w:t>
            </w:r>
          </w:p>
        </w:tc>
        <w:tc>
          <w:tcPr>
            <w:tcW w:w="8010" w:type="dxa"/>
          </w:tcPr>
          <w:p w14:paraId="1153A4DB" w14:textId="77777777" w:rsidR="005525F7" w:rsidRPr="00331973" w:rsidRDefault="005525F7" w:rsidP="005525F7">
            <w:pPr>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331973">
              <w:rPr>
                <w:rFonts w:cstheme="minorHAnsi"/>
                <w:bCs/>
                <w:lang w:val="en-GB"/>
              </w:rPr>
              <w:t>25-26 January 2026</w:t>
            </w:r>
          </w:p>
        </w:tc>
      </w:tr>
      <w:tr w:rsidR="005525F7" w:rsidRPr="00331973" w14:paraId="49637093" w14:textId="77777777" w:rsidTr="00BD040A">
        <w:trPr>
          <w:trHeight w:val="359"/>
          <w:jc w:val="center"/>
        </w:trPr>
        <w:tc>
          <w:tcPr>
            <w:cnfStyle w:val="001000000000" w:firstRow="0" w:lastRow="0" w:firstColumn="1" w:lastColumn="0" w:oddVBand="0" w:evenVBand="0" w:oddHBand="0" w:evenHBand="0" w:firstRowFirstColumn="0" w:firstRowLastColumn="0" w:lastRowFirstColumn="0" w:lastRowLastColumn="0"/>
            <w:tcW w:w="2335" w:type="dxa"/>
          </w:tcPr>
          <w:p w14:paraId="73126011" w14:textId="77777777" w:rsidR="005525F7" w:rsidRPr="00331973" w:rsidRDefault="005525F7" w:rsidP="005525F7">
            <w:pPr>
              <w:rPr>
                <w:rFonts w:cstheme="minorHAnsi"/>
                <w:lang w:val="en-GB"/>
              </w:rPr>
            </w:pPr>
            <w:r w:rsidRPr="00331973">
              <w:rPr>
                <w:rFonts w:cstheme="minorHAnsi"/>
                <w:lang w:val="en-GB"/>
              </w:rPr>
              <w:t>Duration</w:t>
            </w:r>
          </w:p>
        </w:tc>
        <w:tc>
          <w:tcPr>
            <w:tcW w:w="8010" w:type="dxa"/>
          </w:tcPr>
          <w:p w14:paraId="22FC700D" w14:textId="77777777" w:rsidR="005525F7" w:rsidRPr="00331973" w:rsidRDefault="005525F7" w:rsidP="005525F7">
            <w:pPr>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331973">
              <w:rPr>
                <w:rFonts w:eastAsia="Times New Roman" w:cstheme="minorHAnsi"/>
                <w:lang w:val="en-GB"/>
              </w:rPr>
              <w:t>2 Days, 11 Hours</w:t>
            </w:r>
          </w:p>
        </w:tc>
      </w:tr>
      <w:tr w:rsidR="005525F7" w:rsidRPr="00331973" w14:paraId="596D09F8" w14:textId="77777777" w:rsidTr="00BD040A">
        <w:trPr>
          <w:trHeight w:val="260"/>
          <w:jc w:val="center"/>
        </w:trPr>
        <w:tc>
          <w:tcPr>
            <w:cnfStyle w:val="001000000000" w:firstRow="0" w:lastRow="0" w:firstColumn="1" w:lastColumn="0" w:oddVBand="0" w:evenVBand="0" w:oddHBand="0" w:evenHBand="0" w:firstRowFirstColumn="0" w:firstRowLastColumn="0" w:lastRowFirstColumn="0" w:lastRowLastColumn="0"/>
            <w:tcW w:w="2335" w:type="dxa"/>
          </w:tcPr>
          <w:p w14:paraId="06E286AE" w14:textId="77777777" w:rsidR="005525F7" w:rsidRPr="00331973" w:rsidRDefault="005525F7" w:rsidP="005525F7">
            <w:pPr>
              <w:rPr>
                <w:rFonts w:cstheme="minorHAnsi"/>
                <w:lang w:val="en-GB"/>
              </w:rPr>
            </w:pPr>
            <w:r w:rsidRPr="00331973">
              <w:rPr>
                <w:rFonts w:cstheme="minorHAnsi"/>
                <w:lang w:val="en-GB"/>
              </w:rPr>
              <w:t>Location</w:t>
            </w:r>
          </w:p>
        </w:tc>
        <w:tc>
          <w:tcPr>
            <w:tcW w:w="8010" w:type="dxa"/>
          </w:tcPr>
          <w:p w14:paraId="3B557B6E" w14:textId="77777777" w:rsidR="005525F7" w:rsidRPr="00331973" w:rsidRDefault="005525F7" w:rsidP="005525F7">
            <w:pPr>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331973">
              <w:rPr>
                <w:rFonts w:eastAsia="Times New Roman" w:cstheme="minorHAnsi"/>
                <w:lang w:val="en-GB"/>
              </w:rPr>
              <w:t>Muscat</w:t>
            </w:r>
          </w:p>
        </w:tc>
      </w:tr>
      <w:tr w:rsidR="005525F7" w:rsidRPr="00331973" w14:paraId="35971999" w14:textId="77777777" w:rsidTr="00BD040A">
        <w:trPr>
          <w:trHeight w:val="323"/>
          <w:jc w:val="center"/>
        </w:trPr>
        <w:tc>
          <w:tcPr>
            <w:cnfStyle w:val="001000000000" w:firstRow="0" w:lastRow="0" w:firstColumn="1" w:lastColumn="0" w:oddVBand="0" w:evenVBand="0" w:oddHBand="0" w:evenHBand="0" w:firstRowFirstColumn="0" w:firstRowLastColumn="0" w:lastRowFirstColumn="0" w:lastRowLastColumn="0"/>
            <w:tcW w:w="2335" w:type="dxa"/>
          </w:tcPr>
          <w:p w14:paraId="47245539" w14:textId="77777777" w:rsidR="005525F7" w:rsidRPr="00331973" w:rsidRDefault="005525F7" w:rsidP="005525F7">
            <w:pPr>
              <w:rPr>
                <w:rFonts w:cstheme="minorHAnsi"/>
                <w:lang w:val="en-GB"/>
              </w:rPr>
            </w:pPr>
            <w:r w:rsidRPr="00331973">
              <w:rPr>
                <w:rFonts w:cstheme="minorHAnsi"/>
                <w:lang w:val="en-GB"/>
              </w:rPr>
              <w:t>Speaker</w:t>
            </w:r>
          </w:p>
        </w:tc>
        <w:tc>
          <w:tcPr>
            <w:tcW w:w="8010" w:type="dxa"/>
          </w:tcPr>
          <w:p w14:paraId="57E63549" w14:textId="54D47070" w:rsidR="005525F7" w:rsidRPr="00331973" w:rsidRDefault="005525F7" w:rsidP="005525F7">
            <w:pPr>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331973">
              <w:rPr>
                <w:rFonts w:cstheme="minorHAnsi"/>
                <w:lang w:val="en-GB"/>
              </w:rPr>
              <w:t xml:space="preserve">Mr. Prashanth Reddy </w:t>
            </w:r>
          </w:p>
        </w:tc>
      </w:tr>
      <w:tr w:rsidR="005525F7" w:rsidRPr="00331973" w14:paraId="404C0180" w14:textId="77777777" w:rsidTr="00BD040A">
        <w:trPr>
          <w:trHeight w:val="632"/>
          <w:jc w:val="center"/>
        </w:trPr>
        <w:tc>
          <w:tcPr>
            <w:cnfStyle w:val="001000000000" w:firstRow="0" w:lastRow="0" w:firstColumn="1" w:lastColumn="0" w:oddVBand="0" w:evenVBand="0" w:oddHBand="0" w:evenHBand="0" w:firstRowFirstColumn="0" w:firstRowLastColumn="0" w:lastRowFirstColumn="0" w:lastRowLastColumn="0"/>
            <w:tcW w:w="2335" w:type="dxa"/>
          </w:tcPr>
          <w:p w14:paraId="00BDC187" w14:textId="77777777" w:rsidR="005525F7" w:rsidRPr="00331973" w:rsidRDefault="005525F7" w:rsidP="005525F7">
            <w:pPr>
              <w:rPr>
                <w:rFonts w:cstheme="minorHAnsi"/>
                <w:lang w:val="en-GB"/>
              </w:rPr>
            </w:pPr>
            <w:r w:rsidRPr="00331973">
              <w:rPr>
                <w:rFonts w:cstheme="minorHAnsi"/>
                <w:lang w:val="en-GB"/>
              </w:rPr>
              <w:t>Key Learning Objectives</w:t>
            </w:r>
          </w:p>
          <w:p w14:paraId="0AB5FB56" w14:textId="77777777" w:rsidR="005525F7" w:rsidRPr="00331973" w:rsidRDefault="005525F7" w:rsidP="005525F7">
            <w:pPr>
              <w:jc w:val="center"/>
              <w:rPr>
                <w:rFonts w:cstheme="minorHAnsi"/>
                <w:u w:val="single"/>
                <w:lang w:val="en-GB"/>
              </w:rPr>
            </w:pPr>
          </w:p>
        </w:tc>
        <w:tc>
          <w:tcPr>
            <w:tcW w:w="8010" w:type="dxa"/>
          </w:tcPr>
          <w:p w14:paraId="0277DAEE" w14:textId="77777777" w:rsidR="005525F7" w:rsidRPr="00331973" w:rsidRDefault="005525F7" w:rsidP="005525F7">
            <w:pPr>
              <w:numPr>
                <w:ilvl w:val="0"/>
                <w:numId w:val="29"/>
              </w:num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201F1E"/>
                <w:bdr w:val="none" w:sz="0" w:space="0" w:color="auto" w:frame="1"/>
                <w:lang w:val="en-GB"/>
              </w:rPr>
            </w:pPr>
            <w:r w:rsidRPr="00331973">
              <w:rPr>
                <w:rFonts w:eastAsia="Times New Roman" w:cstheme="minorHAnsi"/>
                <w:color w:val="201F1E"/>
                <w:bdr w:val="none" w:sz="0" w:space="0" w:color="auto" w:frame="1"/>
                <w:lang w:val="en-GB"/>
              </w:rPr>
              <w:t>To understand Project Finance</w:t>
            </w:r>
          </w:p>
          <w:p w14:paraId="4B167C6B" w14:textId="77777777" w:rsidR="005525F7" w:rsidRPr="00331973" w:rsidRDefault="005525F7" w:rsidP="005525F7">
            <w:pPr>
              <w:numPr>
                <w:ilvl w:val="0"/>
                <w:numId w:val="29"/>
              </w:num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201F1E"/>
                <w:bdr w:val="none" w:sz="0" w:space="0" w:color="auto" w:frame="1"/>
                <w:lang w:val="en-GB"/>
              </w:rPr>
            </w:pPr>
            <w:r w:rsidRPr="00331973">
              <w:rPr>
                <w:rFonts w:eastAsia="Times New Roman" w:cstheme="minorHAnsi"/>
                <w:color w:val="201F1E"/>
                <w:bdr w:val="none" w:sz="0" w:space="0" w:color="auto" w:frame="1"/>
                <w:lang w:val="en-GB"/>
              </w:rPr>
              <w:t>To analyse the importance of project finance in a developing economy</w:t>
            </w:r>
          </w:p>
          <w:p w14:paraId="38AFED8D" w14:textId="77777777" w:rsidR="005525F7" w:rsidRPr="00331973" w:rsidRDefault="005525F7" w:rsidP="005525F7">
            <w:pPr>
              <w:numPr>
                <w:ilvl w:val="0"/>
                <w:numId w:val="29"/>
              </w:num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201F1E"/>
                <w:bdr w:val="none" w:sz="0" w:space="0" w:color="auto" w:frame="1"/>
                <w:lang w:val="en-GB"/>
              </w:rPr>
            </w:pPr>
            <w:r w:rsidRPr="00331973">
              <w:rPr>
                <w:rFonts w:eastAsia="Times New Roman" w:cstheme="minorHAnsi"/>
                <w:color w:val="201F1E"/>
                <w:bdr w:val="none" w:sz="0" w:space="0" w:color="auto" w:frame="1"/>
                <w:lang w:val="en-GB"/>
              </w:rPr>
              <w:t>To learn to identify project finance opportunities</w:t>
            </w:r>
          </w:p>
          <w:p w14:paraId="503916C2" w14:textId="77777777" w:rsidR="005525F7" w:rsidRPr="00331973" w:rsidRDefault="005525F7" w:rsidP="005525F7">
            <w:pPr>
              <w:numPr>
                <w:ilvl w:val="0"/>
                <w:numId w:val="29"/>
              </w:num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lang w:val="en-GB"/>
              </w:rPr>
            </w:pPr>
            <w:r w:rsidRPr="00331973">
              <w:rPr>
                <w:rFonts w:eastAsia="Times New Roman" w:cstheme="minorHAnsi"/>
                <w:color w:val="201F1E"/>
                <w:bdr w:val="none" w:sz="0" w:space="0" w:color="auto" w:frame="1"/>
                <w:lang w:val="en-GB"/>
              </w:rPr>
              <w:t>To know how to structure project financing facilities</w:t>
            </w:r>
          </w:p>
          <w:p w14:paraId="392AF6D4" w14:textId="77777777" w:rsidR="005525F7" w:rsidRPr="00331973" w:rsidRDefault="005525F7" w:rsidP="005525F7">
            <w:pPr>
              <w:numPr>
                <w:ilvl w:val="0"/>
                <w:numId w:val="29"/>
              </w:num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lang w:val="en-GB"/>
              </w:rPr>
            </w:pPr>
            <w:r w:rsidRPr="00331973">
              <w:rPr>
                <w:rFonts w:eastAsia="Times New Roman" w:cstheme="minorHAnsi"/>
                <w:color w:val="201F1E"/>
                <w:bdr w:val="none" w:sz="0" w:space="0" w:color="auto" w:frame="1"/>
                <w:lang w:val="en-GB"/>
              </w:rPr>
              <w:t>To execute project financing</w:t>
            </w:r>
          </w:p>
        </w:tc>
      </w:tr>
      <w:tr w:rsidR="005525F7" w:rsidRPr="00331973" w14:paraId="5CEE035E" w14:textId="77777777" w:rsidTr="00BD040A">
        <w:trPr>
          <w:trHeight w:val="530"/>
          <w:jc w:val="center"/>
        </w:trPr>
        <w:tc>
          <w:tcPr>
            <w:cnfStyle w:val="001000000000" w:firstRow="0" w:lastRow="0" w:firstColumn="1" w:lastColumn="0" w:oddVBand="0" w:evenVBand="0" w:oddHBand="0" w:evenHBand="0" w:firstRowFirstColumn="0" w:firstRowLastColumn="0" w:lastRowFirstColumn="0" w:lastRowLastColumn="0"/>
            <w:tcW w:w="2335" w:type="dxa"/>
          </w:tcPr>
          <w:p w14:paraId="3EE26736" w14:textId="77777777" w:rsidR="005525F7" w:rsidRPr="00331973" w:rsidRDefault="005525F7" w:rsidP="005525F7">
            <w:pPr>
              <w:rPr>
                <w:rFonts w:cstheme="minorHAnsi"/>
                <w:lang w:val="en-GB"/>
              </w:rPr>
            </w:pPr>
            <w:r w:rsidRPr="00331973">
              <w:rPr>
                <w:rFonts w:cstheme="minorHAnsi"/>
                <w:lang w:val="en-GB"/>
              </w:rPr>
              <w:t>Target Participants</w:t>
            </w:r>
          </w:p>
          <w:p w14:paraId="0E9E690C" w14:textId="77777777" w:rsidR="005525F7" w:rsidRPr="00331973" w:rsidRDefault="005525F7" w:rsidP="005525F7">
            <w:pPr>
              <w:rPr>
                <w:rFonts w:cstheme="minorHAnsi"/>
                <w:lang w:val="en-GB"/>
              </w:rPr>
            </w:pPr>
          </w:p>
        </w:tc>
        <w:tc>
          <w:tcPr>
            <w:tcW w:w="8010" w:type="dxa"/>
          </w:tcPr>
          <w:p w14:paraId="6E30B072" w14:textId="77777777" w:rsidR="005525F7" w:rsidRPr="00331973" w:rsidRDefault="005525F7" w:rsidP="005525F7">
            <w:pPr>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331973">
              <w:rPr>
                <w:rFonts w:cstheme="minorHAnsi"/>
                <w:lang w:val="en-GB"/>
              </w:rPr>
              <w:t>Relationship Officers/Managers, Corporate Relationship Managers, Corporate Credit Risk Analysts, Internal Auditors Divisions.</w:t>
            </w:r>
          </w:p>
        </w:tc>
      </w:tr>
      <w:tr w:rsidR="005525F7" w:rsidRPr="00331973" w14:paraId="2FC5CB7F" w14:textId="77777777" w:rsidTr="00BD040A">
        <w:trPr>
          <w:trHeight w:val="440"/>
          <w:jc w:val="center"/>
        </w:trPr>
        <w:tc>
          <w:tcPr>
            <w:cnfStyle w:val="001000000000" w:firstRow="0" w:lastRow="0" w:firstColumn="1" w:lastColumn="0" w:oddVBand="0" w:evenVBand="0" w:oddHBand="0" w:evenHBand="0" w:firstRowFirstColumn="0" w:firstRowLastColumn="0" w:lastRowFirstColumn="0" w:lastRowLastColumn="0"/>
            <w:tcW w:w="2335" w:type="dxa"/>
          </w:tcPr>
          <w:p w14:paraId="32041407" w14:textId="77777777" w:rsidR="005525F7" w:rsidRPr="00331973" w:rsidRDefault="005525F7" w:rsidP="005525F7">
            <w:pPr>
              <w:rPr>
                <w:rFonts w:cstheme="minorHAnsi"/>
                <w:lang w:val="en-GB"/>
              </w:rPr>
            </w:pPr>
            <w:r w:rsidRPr="00331973">
              <w:rPr>
                <w:rFonts w:cstheme="minorHAnsi"/>
                <w:lang w:val="en-GB"/>
              </w:rPr>
              <w:t>Pre-requisites</w:t>
            </w:r>
          </w:p>
        </w:tc>
        <w:tc>
          <w:tcPr>
            <w:tcW w:w="8010" w:type="dxa"/>
          </w:tcPr>
          <w:p w14:paraId="61811314" w14:textId="77777777" w:rsidR="005525F7" w:rsidRPr="00331973" w:rsidRDefault="005525F7" w:rsidP="005525F7">
            <w:pPr>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331973">
              <w:rPr>
                <w:rFonts w:cstheme="minorHAnsi"/>
                <w:bCs/>
                <w:lang w:val="en-GB"/>
              </w:rPr>
              <w:t xml:space="preserve">Basic knowledge of corporate banking and financial risk assessment. </w:t>
            </w:r>
          </w:p>
        </w:tc>
      </w:tr>
      <w:tr w:rsidR="005525F7" w:rsidRPr="00331973" w14:paraId="25E49E73" w14:textId="77777777" w:rsidTr="00BD040A">
        <w:trPr>
          <w:trHeight w:val="1637"/>
          <w:jc w:val="center"/>
        </w:trPr>
        <w:tc>
          <w:tcPr>
            <w:cnfStyle w:val="001000000000" w:firstRow="0" w:lastRow="0" w:firstColumn="1" w:lastColumn="0" w:oddVBand="0" w:evenVBand="0" w:oddHBand="0" w:evenHBand="0" w:firstRowFirstColumn="0" w:firstRowLastColumn="0" w:lastRowFirstColumn="0" w:lastRowLastColumn="0"/>
            <w:tcW w:w="2335" w:type="dxa"/>
          </w:tcPr>
          <w:p w14:paraId="521C89D2" w14:textId="77777777" w:rsidR="005525F7" w:rsidRPr="00331973" w:rsidRDefault="005525F7" w:rsidP="005525F7">
            <w:pPr>
              <w:spacing w:line="276" w:lineRule="auto"/>
              <w:rPr>
                <w:rFonts w:cstheme="minorHAnsi"/>
                <w:lang w:val="en-GB"/>
              </w:rPr>
            </w:pPr>
            <w:r w:rsidRPr="00331973">
              <w:rPr>
                <w:rFonts w:cstheme="minorHAnsi"/>
                <w:lang w:val="en-GB"/>
              </w:rPr>
              <w:t>Contents Highlights</w:t>
            </w:r>
          </w:p>
          <w:p w14:paraId="2BE03075" w14:textId="77777777" w:rsidR="005525F7" w:rsidRPr="00331973" w:rsidRDefault="005525F7" w:rsidP="005525F7">
            <w:pPr>
              <w:jc w:val="center"/>
              <w:rPr>
                <w:rFonts w:cstheme="minorHAnsi"/>
                <w:u w:val="single"/>
                <w:lang w:val="en-GB"/>
              </w:rPr>
            </w:pPr>
          </w:p>
        </w:tc>
        <w:tc>
          <w:tcPr>
            <w:tcW w:w="8010" w:type="dxa"/>
          </w:tcPr>
          <w:p w14:paraId="52AFB2F2" w14:textId="77777777" w:rsidR="005525F7" w:rsidRPr="00331973" w:rsidRDefault="005525F7" w:rsidP="005525F7">
            <w:pPr>
              <w:numPr>
                <w:ilvl w:val="0"/>
                <w:numId w:val="30"/>
              </w:num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201F1E"/>
                <w:bdr w:val="none" w:sz="0" w:space="0" w:color="auto" w:frame="1"/>
                <w:lang w:val="en-GB"/>
              </w:rPr>
            </w:pPr>
            <w:r w:rsidRPr="00331973">
              <w:rPr>
                <w:rFonts w:eastAsia="Times New Roman" w:cstheme="minorHAnsi"/>
                <w:color w:val="201F1E"/>
                <w:bdr w:val="none" w:sz="0" w:space="0" w:color="auto" w:frame="1"/>
                <w:lang w:val="en-GB"/>
              </w:rPr>
              <w:t>Understanding project finance</w:t>
            </w:r>
          </w:p>
          <w:p w14:paraId="3970E1D4" w14:textId="77777777" w:rsidR="005525F7" w:rsidRPr="00331973" w:rsidRDefault="005525F7" w:rsidP="005525F7">
            <w:pPr>
              <w:numPr>
                <w:ilvl w:val="0"/>
                <w:numId w:val="30"/>
              </w:num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201F1E"/>
                <w:bdr w:val="none" w:sz="0" w:space="0" w:color="auto" w:frame="1"/>
                <w:lang w:val="en-GB"/>
              </w:rPr>
            </w:pPr>
            <w:r w:rsidRPr="00331973">
              <w:rPr>
                <w:rFonts w:eastAsia="Times New Roman" w:cstheme="minorHAnsi"/>
                <w:color w:val="201F1E"/>
                <w:bdr w:val="none" w:sz="0" w:space="0" w:color="auto" w:frame="1"/>
                <w:lang w:val="en-GB"/>
              </w:rPr>
              <w:t>Sponsors roles and responsibilities</w:t>
            </w:r>
          </w:p>
          <w:p w14:paraId="3A945BC8" w14:textId="77777777" w:rsidR="005525F7" w:rsidRPr="00331973" w:rsidRDefault="005525F7" w:rsidP="005525F7">
            <w:pPr>
              <w:numPr>
                <w:ilvl w:val="0"/>
                <w:numId w:val="30"/>
              </w:num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201F1E"/>
                <w:bdr w:val="none" w:sz="0" w:space="0" w:color="auto" w:frame="1"/>
                <w:lang w:val="en-GB"/>
              </w:rPr>
            </w:pPr>
            <w:r w:rsidRPr="00331973">
              <w:rPr>
                <w:rFonts w:eastAsia="Times New Roman" w:cstheme="minorHAnsi"/>
                <w:color w:val="201F1E"/>
                <w:bdr w:val="none" w:sz="0" w:space="0" w:color="auto" w:frame="1"/>
                <w:lang w:val="en-GB"/>
              </w:rPr>
              <w:t>Project structuring</w:t>
            </w:r>
          </w:p>
          <w:p w14:paraId="6891D25C" w14:textId="77777777" w:rsidR="005525F7" w:rsidRPr="00331973" w:rsidRDefault="005525F7" w:rsidP="005525F7">
            <w:pPr>
              <w:numPr>
                <w:ilvl w:val="0"/>
                <w:numId w:val="30"/>
              </w:num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201F1E"/>
                <w:bdr w:val="none" w:sz="0" w:space="0" w:color="auto" w:frame="1"/>
                <w:lang w:val="en-GB"/>
              </w:rPr>
            </w:pPr>
            <w:r w:rsidRPr="00331973">
              <w:rPr>
                <w:rFonts w:eastAsia="Times New Roman" w:cstheme="minorHAnsi"/>
                <w:color w:val="201F1E"/>
                <w:bdr w:val="none" w:sz="0" w:space="0" w:color="auto" w:frame="1"/>
                <w:lang w:val="en-GB"/>
              </w:rPr>
              <w:t>Project contracts</w:t>
            </w:r>
          </w:p>
          <w:p w14:paraId="3D3FF0EF" w14:textId="77777777" w:rsidR="005525F7" w:rsidRPr="00331973" w:rsidRDefault="005525F7" w:rsidP="005525F7">
            <w:pPr>
              <w:numPr>
                <w:ilvl w:val="0"/>
                <w:numId w:val="30"/>
              </w:num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201F1E"/>
                <w:bdr w:val="none" w:sz="0" w:space="0" w:color="auto" w:frame="1"/>
                <w:lang w:val="en-GB"/>
              </w:rPr>
            </w:pPr>
            <w:r w:rsidRPr="00331973">
              <w:rPr>
                <w:rFonts w:eastAsia="Times New Roman" w:cstheme="minorHAnsi"/>
                <w:color w:val="201F1E"/>
                <w:bdr w:val="none" w:sz="0" w:space="0" w:color="auto" w:frame="1"/>
                <w:lang w:val="en-GB"/>
              </w:rPr>
              <w:t>Project cash flows and financial models</w:t>
            </w:r>
          </w:p>
          <w:p w14:paraId="590ACEAC" w14:textId="77777777" w:rsidR="005525F7" w:rsidRPr="00331973" w:rsidRDefault="005525F7" w:rsidP="005525F7">
            <w:pPr>
              <w:numPr>
                <w:ilvl w:val="0"/>
                <w:numId w:val="30"/>
              </w:num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201F1E"/>
                <w:bdr w:val="none" w:sz="0" w:space="0" w:color="auto" w:frame="1"/>
                <w:lang w:val="en-GB"/>
              </w:rPr>
            </w:pPr>
            <w:r w:rsidRPr="00331973">
              <w:rPr>
                <w:rFonts w:eastAsia="Times New Roman" w:cstheme="minorHAnsi"/>
                <w:color w:val="201F1E"/>
                <w:bdr w:val="none" w:sz="0" w:space="0" w:color="auto" w:frame="1"/>
                <w:lang w:val="en-GB"/>
              </w:rPr>
              <w:t>Risk analysis, allocation and mitigation</w:t>
            </w:r>
          </w:p>
          <w:p w14:paraId="0EA79220" w14:textId="77777777" w:rsidR="005525F7" w:rsidRPr="00331973" w:rsidRDefault="005525F7" w:rsidP="005525F7">
            <w:pPr>
              <w:numPr>
                <w:ilvl w:val="0"/>
                <w:numId w:val="30"/>
              </w:num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201F1E"/>
                <w:bdr w:val="none" w:sz="0" w:space="0" w:color="auto" w:frame="1"/>
                <w:lang w:val="en-GB"/>
              </w:rPr>
            </w:pPr>
            <w:r w:rsidRPr="00331973">
              <w:rPr>
                <w:rFonts w:eastAsia="Times New Roman" w:cstheme="minorHAnsi"/>
                <w:color w:val="201F1E"/>
                <w:bdr w:val="none" w:sz="0" w:space="0" w:color="auto" w:frame="1"/>
                <w:lang w:val="en-GB"/>
              </w:rPr>
              <w:t>Structuring credit facilities</w:t>
            </w:r>
          </w:p>
          <w:p w14:paraId="4D9D8FD8" w14:textId="77777777" w:rsidR="005525F7" w:rsidRPr="00331973" w:rsidRDefault="005525F7" w:rsidP="005525F7">
            <w:pPr>
              <w:numPr>
                <w:ilvl w:val="0"/>
                <w:numId w:val="30"/>
              </w:num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201F1E"/>
                <w:bdr w:val="none" w:sz="0" w:space="0" w:color="auto" w:frame="1"/>
                <w:lang w:val="en-GB"/>
              </w:rPr>
            </w:pPr>
            <w:r w:rsidRPr="00331973">
              <w:rPr>
                <w:rFonts w:eastAsia="Times New Roman" w:cstheme="minorHAnsi"/>
                <w:color w:val="201F1E"/>
                <w:bdr w:val="none" w:sz="0" w:space="0" w:color="auto" w:frame="1"/>
                <w:lang w:val="en-GB"/>
              </w:rPr>
              <w:t>Facilities documentation</w:t>
            </w:r>
          </w:p>
          <w:p w14:paraId="30A4307B" w14:textId="77777777" w:rsidR="005525F7" w:rsidRPr="00331973" w:rsidRDefault="005525F7" w:rsidP="005525F7">
            <w:pPr>
              <w:numPr>
                <w:ilvl w:val="0"/>
                <w:numId w:val="30"/>
              </w:numPr>
              <w:autoSpaceDE w:val="0"/>
              <w:autoSpaceDN w:val="0"/>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b/>
                <w:bCs/>
                <w:i/>
                <w:lang w:val="en-GB"/>
              </w:rPr>
            </w:pPr>
            <w:r w:rsidRPr="00331973">
              <w:rPr>
                <w:rFonts w:eastAsia="Times New Roman" w:cstheme="minorHAnsi"/>
                <w:color w:val="201F1E"/>
                <w:bdr w:val="none" w:sz="0" w:space="0" w:color="auto" w:frame="1"/>
                <w:lang w:val="en-GB"/>
              </w:rPr>
              <w:t>Achieving financial close and syndication</w:t>
            </w:r>
          </w:p>
        </w:tc>
      </w:tr>
      <w:tr w:rsidR="005525F7" w:rsidRPr="00331973" w14:paraId="776819AF" w14:textId="77777777" w:rsidTr="00BD040A">
        <w:trPr>
          <w:trHeight w:val="395"/>
          <w:jc w:val="center"/>
        </w:trPr>
        <w:tc>
          <w:tcPr>
            <w:cnfStyle w:val="001000000000" w:firstRow="0" w:lastRow="0" w:firstColumn="1" w:lastColumn="0" w:oddVBand="0" w:evenVBand="0" w:oddHBand="0" w:evenHBand="0" w:firstRowFirstColumn="0" w:firstRowLastColumn="0" w:lastRowFirstColumn="0" w:lastRowLastColumn="0"/>
            <w:tcW w:w="2335" w:type="dxa"/>
          </w:tcPr>
          <w:p w14:paraId="4E9F6B5B" w14:textId="77777777" w:rsidR="005525F7" w:rsidRPr="00331973" w:rsidRDefault="005525F7" w:rsidP="005525F7">
            <w:pPr>
              <w:rPr>
                <w:rFonts w:cstheme="minorHAnsi"/>
                <w:lang w:val="en-GB"/>
              </w:rPr>
            </w:pPr>
            <w:r w:rsidRPr="00331973">
              <w:rPr>
                <w:rFonts w:cstheme="minorHAnsi"/>
                <w:lang w:val="en-GB"/>
              </w:rPr>
              <w:t>Certification</w:t>
            </w:r>
          </w:p>
          <w:p w14:paraId="54E66A22" w14:textId="77777777" w:rsidR="005525F7" w:rsidRPr="00331973" w:rsidRDefault="005525F7" w:rsidP="005525F7">
            <w:pPr>
              <w:rPr>
                <w:rFonts w:cstheme="minorHAnsi"/>
                <w:u w:val="single"/>
                <w:lang w:val="en-GB"/>
              </w:rPr>
            </w:pPr>
          </w:p>
        </w:tc>
        <w:tc>
          <w:tcPr>
            <w:tcW w:w="8010" w:type="dxa"/>
          </w:tcPr>
          <w:p w14:paraId="26827FA8" w14:textId="77777777" w:rsidR="005525F7" w:rsidRPr="00331973" w:rsidRDefault="005525F7" w:rsidP="005525F7">
            <w:pPr>
              <w:jc w:val="both"/>
              <w:cnfStyle w:val="000000000000" w:firstRow="0" w:lastRow="0" w:firstColumn="0" w:lastColumn="0" w:oddVBand="0" w:evenVBand="0" w:oddHBand="0" w:evenHBand="0" w:firstRowFirstColumn="0" w:firstRowLastColumn="0" w:lastRowFirstColumn="0" w:lastRowLastColumn="0"/>
              <w:rPr>
                <w:rFonts w:cstheme="minorHAnsi"/>
                <w:b/>
                <w:bCs/>
                <w:lang w:val="en-GB"/>
              </w:rPr>
            </w:pPr>
            <w:r w:rsidRPr="00331973">
              <w:rPr>
                <w:rFonts w:cstheme="minorHAnsi"/>
              </w:rPr>
              <w:t>CBFS certificate of completion for participants who attend all sessions of training.</w:t>
            </w:r>
          </w:p>
        </w:tc>
      </w:tr>
      <w:tr w:rsidR="005525F7" w:rsidRPr="00331973" w14:paraId="5D7132B4" w14:textId="77777777" w:rsidTr="00BD040A">
        <w:trPr>
          <w:trHeight w:val="485"/>
          <w:jc w:val="center"/>
        </w:trPr>
        <w:tc>
          <w:tcPr>
            <w:cnfStyle w:val="001000000000" w:firstRow="0" w:lastRow="0" w:firstColumn="1" w:lastColumn="0" w:oddVBand="0" w:evenVBand="0" w:oddHBand="0" w:evenHBand="0" w:firstRowFirstColumn="0" w:firstRowLastColumn="0" w:lastRowFirstColumn="0" w:lastRowLastColumn="0"/>
            <w:tcW w:w="2335" w:type="dxa"/>
          </w:tcPr>
          <w:p w14:paraId="6FAE3D9E" w14:textId="77777777" w:rsidR="005525F7" w:rsidRPr="00331973" w:rsidRDefault="005525F7" w:rsidP="005525F7">
            <w:pPr>
              <w:rPr>
                <w:rFonts w:cstheme="minorHAnsi"/>
                <w:lang w:val="en-GB"/>
              </w:rPr>
            </w:pPr>
            <w:r w:rsidRPr="00331973">
              <w:rPr>
                <w:rFonts w:cstheme="minorHAnsi"/>
                <w:lang w:val="en-GB"/>
              </w:rPr>
              <w:t>Training Methods</w:t>
            </w:r>
          </w:p>
          <w:p w14:paraId="0A7EB7BC" w14:textId="77777777" w:rsidR="005525F7" w:rsidRPr="00331973" w:rsidRDefault="005525F7" w:rsidP="005525F7">
            <w:pPr>
              <w:jc w:val="center"/>
              <w:rPr>
                <w:rFonts w:cstheme="minorHAnsi"/>
                <w:u w:val="single"/>
                <w:lang w:val="en-GB"/>
              </w:rPr>
            </w:pPr>
          </w:p>
        </w:tc>
        <w:tc>
          <w:tcPr>
            <w:tcW w:w="8010" w:type="dxa"/>
          </w:tcPr>
          <w:p w14:paraId="3A5B58FA" w14:textId="77777777" w:rsidR="005525F7" w:rsidRPr="00331973" w:rsidRDefault="005525F7" w:rsidP="005525F7">
            <w:pPr>
              <w:jc w:val="both"/>
              <w:cnfStyle w:val="000000000000" w:firstRow="0" w:lastRow="0" w:firstColumn="0" w:lastColumn="0" w:oddVBand="0" w:evenVBand="0" w:oddHBand="0" w:evenHBand="0" w:firstRowFirstColumn="0" w:firstRowLastColumn="0" w:lastRowFirstColumn="0" w:lastRowLastColumn="0"/>
              <w:rPr>
                <w:rFonts w:cstheme="minorHAnsi"/>
                <w:bCs/>
                <w:lang w:val="en-GB"/>
              </w:rPr>
            </w:pPr>
            <w:r w:rsidRPr="00331973">
              <w:rPr>
                <w:rFonts w:cstheme="minorHAnsi"/>
              </w:rPr>
              <w:t xml:space="preserve">Power point presentation, lecture, interactive discussions, exercises, cases, quizzes. </w:t>
            </w:r>
          </w:p>
        </w:tc>
      </w:tr>
      <w:tr w:rsidR="005525F7" w:rsidRPr="00331973" w14:paraId="7F6BC1DF" w14:textId="77777777" w:rsidTr="00BD040A">
        <w:trPr>
          <w:trHeight w:val="485"/>
          <w:jc w:val="center"/>
        </w:trPr>
        <w:tc>
          <w:tcPr>
            <w:cnfStyle w:val="001000000000" w:firstRow="0" w:lastRow="0" w:firstColumn="1" w:lastColumn="0" w:oddVBand="0" w:evenVBand="0" w:oddHBand="0" w:evenHBand="0" w:firstRowFirstColumn="0" w:firstRowLastColumn="0" w:lastRowFirstColumn="0" w:lastRowLastColumn="0"/>
            <w:tcW w:w="2335" w:type="dxa"/>
          </w:tcPr>
          <w:p w14:paraId="331AE37E" w14:textId="6FF6658F" w:rsidR="005525F7" w:rsidRPr="00331973" w:rsidRDefault="005525F7" w:rsidP="005525F7">
            <w:pPr>
              <w:rPr>
                <w:rFonts w:cstheme="minorHAnsi"/>
                <w:lang w:val="en-GB"/>
              </w:rPr>
            </w:pPr>
            <w:r w:rsidRPr="00331973">
              <w:rPr>
                <w:rFonts w:cstheme="minorHAnsi"/>
                <w:lang w:val="en-GB"/>
              </w:rPr>
              <w:t>Speaker Profile</w:t>
            </w:r>
          </w:p>
        </w:tc>
        <w:tc>
          <w:tcPr>
            <w:tcW w:w="8010" w:type="dxa"/>
          </w:tcPr>
          <w:p w14:paraId="613F3002" w14:textId="77777777" w:rsidR="005525F7" w:rsidRPr="00331973" w:rsidRDefault="005525F7" w:rsidP="005525F7">
            <w:pPr>
              <w:jc w:val="both"/>
              <w:cnfStyle w:val="000000000000" w:firstRow="0" w:lastRow="0" w:firstColumn="0" w:lastColumn="0" w:oddVBand="0" w:evenVBand="0" w:oddHBand="0" w:evenHBand="0" w:firstRowFirstColumn="0" w:firstRowLastColumn="0" w:lastRowFirstColumn="0" w:lastRowLastColumn="0"/>
              <w:rPr>
                <w:rFonts w:eastAsia="Aptos" w:cstheme="minorHAnsi"/>
                <w:b/>
                <w:bCs/>
              </w:rPr>
            </w:pPr>
            <w:r w:rsidRPr="00331973">
              <w:rPr>
                <w:rFonts w:eastAsia="Aptos" w:cstheme="minorHAnsi"/>
                <w:b/>
                <w:bCs/>
              </w:rPr>
              <w:t xml:space="preserve">Mr. Prashanth Reddy </w:t>
            </w:r>
          </w:p>
          <w:p w14:paraId="5021AAF2" w14:textId="1DD7C47D" w:rsidR="005525F7" w:rsidRPr="00331973" w:rsidRDefault="005525F7" w:rsidP="005525F7">
            <w:pPr>
              <w:jc w:val="both"/>
              <w:cnfStyle w:val="000000000000" w:firstRow="0" w:lastRow="0" w:firstColumn="0" w:lastColumn="0" w:oddVBand="0" w:evenVBand="0" w:oddHBand="0" w:evenHBand="0" w:firstRowFirstColumn="0" w:firstRowLastColumn="0" w:lastRowFirstColumn="0" w:lastRowLastColumn="0"/>
              <w:rPr>
                <w:rFonts w:eastAsia="Aptos" w:cstheme="minorHAnsi"/>
              </w:rPr>
            </w:pPr>
            <w:r w:rsidRPr="00331973">
              <w:rPr>
                <w:rFonts w:eastAsia="Aptos" w:cstheme="minorHAnsi"/>
              </w:rPr>
              <w:t xml:space="preserve">Head Project Finance, Syndications at Bank Dhofar. In his career of over 25 </w:t>
            </w:r>
            <w:proofErr w:type="gramStart"/>
            <w:r w:rsidRPr="00331973">
              <w:rPr>
                <w:rFonts w:eastAsia="Aptos" w:cstheme="minorHAnsi"/>
              </w:rPr>
              <w:t>years</w:t>
            </w:r>
            <w:proofErr w:type="gramEnd"/>
            <w:r w:rsidRPr="00331973">
              <w:rPr>
                <w:rFonts w:eastAsia="Aptos" w:cstheme="minorHAnsi"/>
              </w:rPr>
              <w:t xml:space="preserve"> he has worked on </w:t>
            </w:r>
            <w:proofErr w:type="gramStart"/>
            <w:r w:rsidRPr="00331973">
              <w:rPr>
                <w:rFonts w:eastAsia="Aptos" w:cstheme="minorHAnsi"/>
              </w:rPr>
              <w:t>project</w:t>
            </w:r>
            <w:proofErr w:type="gramEnd"/>
            <w:r w:rsidRPr="00331973">
              <w:rPr>
                <w:rFonts w:eastAsia="Aptos" w:cstheme="minorHAnsi"/>
              </w:rPr>
              <w:t xml:space="preserve"> and structured finance transactions across all key infrastructure and industrial sectors. He has previously worked at SBI Capital Markets, IDFC, ICICI Bank, BOB Capital Markets and Bank Muscat. He has a MSc from the London Business School, UK an MBA from XLRI School of Management India and has a graduate degree in civil engineering. He also holds CFA Charter, CFA Sustainable Investing Certificate, FRM from GARP, USA and CAIIB from Indian Institute of Banking &amp; Finance.</w:t>
            </w:r>
          </w:p>
          <w:p w14:paraId="2996208E" w14:textId="77777777" w:rsidR="005525F7" w:rsidRPr="00331973" w:rsidRDefault="005525F7" w:rsidP="005525F7">
            <w:pPr>
              <w:jc w:val="both"/>
              <w:cnfStyle w:val="000000000000" w:firstRow="0" w:lastRow="0" w:firstColumn="0" w:lastColumn="0" w:oddVBand="0" w:evenVBand="0" w:oddHBand="0" w:evenHBand="0" w:firstRowFirstColumn="0" w:firstRowLastColumn="0" w:lastRowFirstColumn="0" w:lastRowLastColumn="0"/>
              <w:rPr>
                <w:rFonts w:cstheme="minorHAnsi"/>
              </w:rPr>
            </w:pPr>
          </w:p>
        </w:tc>
      </w:tr>
    </w:tbl>
    <w:p w14:paraId="01983836" w14:textId="0DC4C422" w:rsidR="005525F7" w:rsidRPr="00331973" w:rsidRDefault="005525F7" w:rsidP="00AC164B">
      <w:pPr>
        <w:rPr>
          <w:rFonts w:eastAsia="Calibri" w:cstheme="minorHAnsi"/>
        </w:rPr>
      </w:pPr>
    </w:p>
    <w:sectPr w:rsidR="005525F7" w:rsidRPr="0033197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B5467" w14:textId="77777777" w:rsidR="005525F7" w:rsidRDefault="005525F7" w:rsidP="00C67C9E">
      <w:pPr>
        <w:spacing w:after="0" w:line="240" w:lineRule="auto"/>
      </w:pPr>
      <w:r>
        <w:separator/>
      </w:r>
    </w:p>
  </w:endnote>
  <w:endnote w:type="continuationSeparator" w:id="0">
    <w:p w14:paraId="50C7F499" w14:textId="77777777" w:rsidR="005525F7" w:rsidRDefault="005525F7" w:rsidP="00C67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D0953" w14:textId="14D50FF3" w:rsidR="005525F7" w:rsidRDefault="005525F7">
    <w:pPr>
      <w:pStyle w:val="Footer"/>
    </w:pPr>
    <w:r>
      <w:rPr>
        <w:noProof/>
        <w:lang w:val="en-GB" w:eastAsia="en-GB"/>
      </w:rPr>
      <w:drawing>
        <wp:anchor distT="0" distB="0" distL="114300" distR="114300" simplePos="0" relativeHeight="251662336" behindDoc="1" locked="0" layoutInCell="1" allowOverlap="1" wp14:anchorId="4CD1A74F" wp14:editId="75EFA34F">
          <wp:simplePos x="0" y="0"/>
          <wp:positionH relativeFrom="page">
            <wp:posOffset>104774</wp:posOffset>
          </wp:positionH>
          <wp:positionV relativeFrom="paragraph">
            <wp:posOffset>-76835</wp:posOffset>
          </wp:positionV>
          <wp:extent cx="7591425" cy="530225"/>
          <wp:effectExtent l="0" t="0" r="9525" b="3175"/>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etter A4-1.jpg"/>
                  <pic:cNvPicPr preferRelativeResize="0"/>
                </pic:nvPicPr>
                <pic:blipFill rotWithShape="1">
                  <a:blip r:embed="rId1" cstate="print">
                    <a:extLst>
                      <a:ext uri="{28A0092B-C50C-407E-A947-70E740481C1C}">
                        <a14:useLocalDpi xmlns:a14="http://schemas.microsoft.com/office/drawing/2010/main" val="0"/>
                      </a:ext>
                    </a:extLst>
                  </a:blip>
                  <a:srcRect l="-1" t="94867" r="131"/>
                  <a:stretch/>
                </pic:blipFill>
                <pic:spPr bwMode="auto">
                  <a:xfrm>
                    <a:off x="0" y="0"/>
                    <a:ext cx="7591425" cy="530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87200" w14:textId="77777777" w:rsidR="005525F7" w:rsidRDefault="005525F7" w:rsidP="00C67C9E">
      <w:pPr>
        <w:spacing w:after="0" w:line="240" w:lineRule="auto"/>
      </w:pPr>
      <w:r>
        <w:separator/>
      </w:r>
    </w:p>
  </w:footnote>
  <w:footnote w:type="continuationSeparator" w:id="0">
    <w:p w14:paraId="5C1DFE26" w14:textId="77777777" w:rsidR="005525F7" w:rsidRDefault="005525F7" w:rsidP="00C67C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4ACF4" w14:textId="1EB5698B" w:rsidR="005525F7" w:rsidRDefault="005525F7">
    <w:pPr>
      <w:pStyle w:val="Header"/>
    </w:pPr>
    <w:r>
      <w:rPr>
        <w:noProof/>
        <w:lang w:val="en-GB" w:eastAsia="en-GB"/>
      </w:rPr>
      <w:drawing>
        <wp:anchor distT="0" distB="0" distL="114300" distR="114300" simplePos="0" relativeHeight="251660288" behindDoc="0" locked="0" layoutInCell="1" allowOverlap="1" wp14:anchorId="309EBC69" wp14:editId="2E245486">
          <wp:simplePos x="0" y="0"/>
          <wp:positionH relativeFrom="column">
            <wp:posOffset>5133975</wp:posOffset>
          </wp:positionH>
          <wp:positionV relativeFrom="paragraph">
            <wp:posOffset>-361950</wp:posOffset>
          </wp:positionV>
          <wp:extent cx="1514475" cy="815487"/>
          <wp:effectExtent l="0" t="0" r="0"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57060" t="24691" r="26389" b="59465"/>
                  <a:stretch/>
                </pic:blipFill>
                <pic:spPr bwMode="auto">
                  <a:xfrm>
                    <a:off x="0" y="0"/>
                    <a:ext cx="1514475" cy="815487"/>
                  </a:xfrm>
                  <a:prstGeom prst="rect">
                    <a:avLst/>
                  </a:prstGeom>
                  <a:ln>
                    <a:noFill/>
                  </a:ln>
                  <a:extLst>
                    <a:ext uri="{53640926-AAD7-44D8-BBD7-CCE9431645EC}">
                      <a14:shadowObscured xmlns:a14="http://schemas.microsoft.com/office/drawing/2010/main"/>
                    </a:ext>
                  </a:extLst>
                </pic:spPr>
              </pic:pic>
            </a:graphicData>
          </a:graphic>
        </wp:anchor>
      </w:drawing>
    </w:r>
    <w:r w:rsidRPr="0078037F">
      <w:rPr>
        <w:rFonts w:ascii="Calibri" w:eastAsia="Calibri" w:hAnsi="Calibri" w:cs="Times New Roman"/>
        <w:noProof/>
        <w:lang w:val="en-GB" w:eastAsia="en-GB"/>
      </w:rPr>
      <w:drawing>
        <wp:anchor distT="0" distB="0" distL="114300" distR="114300" simplePos="0" relativeHeight="251659264" behindDoc="1" locked="0" layoutInCell="1" allowOverlap="1" wp14:anchorId="00A94797" wp14:editId="40FFAEBB">
          <wp:simplePos x="0" y="0"/>
          <wp:positionH relativeFrom="leftMargin">
            <wp:align>right</wp:align>
          </wp:positionH>
          <wp:positionV relativeFrom="paragraph">
            <wp:posOffset>-276225</wp:posOffset>
          </wp:positionV>
          <wp:extent cx="695325" cy="619125"/>
          <wp:effectExtent l="0" t="0" r="9525" b="952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etter A4-1.jpg"/>
                  <pic:cNvPicPr preferRelativeResize="0"/>
                </pic:nvPicPr>
                <pic:blipFill rotWithShape="1">
                  <a:blip r:embed="rId2" cstate="print">
                    <a:extLst>
                      <a:ext uri="{28A0092B-C50C-407E-A947-70E740481C1C}">
                        <a14:useLocalDpi xmlns:a14="http://schemas.microsoft.com/office/drawing/2010/main" val="0"/>
                      </a:ext>
                    </a:extLst>
                  </a:blip>
                  <a:srcRect r="86799" b="87896"/>
                  <a:stretch/>
                </pic:blipFill>
                <pic:spPr bwMode="auto">
                  <a:xfrm>
                    <a:off x="0" y="0"/>
                    <a:ext cx="695325" cy="619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CE86174" w14:textId="77777777" w:rsidR="005525F7" w:rsidRDefault="005525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FA5B98"/>
    <w:lvl w:ilvl="0">
      <w:start w:val="1"/>
      <w:numFmt w:val="bullet"/>
      <w:pStyle w:val="ListBullet"/>
      <w:lvlText w:val=""/>
      <w:lvlJc w:val="left"/>
      <w:pPr>
        <w:tabs>
          <w:tab w:val="num" w:pos="630"/>
        </w:tabs>
        <w:ind w:left="630" w:hanging="360"/>
      </w:pPr>
      <w:rPr>
        <w:rFonts w:ascii="Symbol" w:hAnsi="Symbol" w:hint="default"/>
      </w:rPr>
    </w:lvl>
  </w:abstractNum>
  <w:abstractNum w:abstractNumId="1" w15:restartNumberingAfterBreak="0">
    <w:nsid w:val="002C4884"/>
    <w:multiLevelType w:val="hybridMultilevel"/>
    <w:tmpl w:val="8D4C3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56C35"/>
    <w:multiLevelType w:val="hybridMultilevel"/>
    <w:tmpl w:val="FB7448A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F06194"/>
    <w:multiLevelType w:val="hybridMultilevel"/>
    <w:tmpl w:val="13BA1A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01D6A"/>
    <w:multiLevelType w:val="hybridMultilevel"/>
    <w:tmpl w:val="2438B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3D02CC"/>
    <w:multiLevelType w:val="hybridMultilevel"/>
    <w:tmpl w:val="F6D4E8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2F4C88"/>
    <w:multiLevelType w:val="multilevel"/>
    <w:tmpl w:val="08D2D9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8D564C"/>
    <w:multiLevelType w:val="hybridMultilevel"/>
    <w:tmpl w:val="B98A7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2A46262"/>
    <w:multiLevelType w:val="multilevel"/>
    <w:tmpl w:val="971C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3E7D71"/>
    <w:multiLevelType w:val="hybridMultilevel"/>
    <w:tmpl w:val="EF9AB0F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98241AD"/>
    <w:multiLevelType w:val="hybridMultilevel"/>
    <w:tmpl w:val="5840F15C"/>
    <w:lvl w:ilvl="0" w:tplc="04090005">
      <w:start w:val="1"/>
      <w:numFmt w:val="bullet"/>
      <w:lvlText w:val=""/>
      <w:lvlJc w:val="left"/>
      <w:pPr>
        <w:ind w:left="900" w:hanging="360"/>
      </w:pPr>
      <w:rPr>
        <w:rFonts w:ascii="Wingdings" w:hAnsi="Wingdings"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216A0FAF"/>
    <w:multiLevelType w:val="hybridMultilevel"/>
    <w:tmpl w:val="9F7A9C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836DE2"/>
    <w:multiLevelType w:val="hybridMultilevel"/>
    <w:tmpl w:val="0C462C4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5753669"/>
    <w:multiLevelType w:val="multilevel"/>
    <w:tmpl w:val="971C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7969B4"/>
    <w:multiLevelType w:val="multilevel"/>
    <w:tmpl w:val="D0BC7C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0030A2"/>
    <w:multiLevelType w:val="multilevel"/>
    <w:tmpl w:val="DE341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5A6D09"/>
    <w:multiLevelType w:val="hybridMultilevel"/>
    <w:tmpl w:val="7D3E179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59B4734"/>
    <w:multiLevelType w:val="hybridMultilevel"/>
    <w:tmpl w:val="941C79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36680D"/>
    <w:multiLevelType w:val="hybridMultilevel"/>
    <w:tmpl w:val="328ECC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687C50"/>
    <w:multiLevelType w:val="hybridMultilevel"/>
    <w:tmpl w:val="2ECE0CF8"/>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3D0076AC"/>
    <w:multiLevelType w:val="hybridMultilevel"/>
    <w:tmpl w:val="64D82F62"/>
    <w:lvl w:ilvl="0" w:tplc="04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D7625B7"/>
    <w:multiLevelType w:val="multilevel"/>
    <w:tmpl w:val="3912D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842F1F"/>
    <w:multiLevelType w:val="hybridMultilevel"/>
    <w:tmpl w:val="DA4299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4B76C5"/>
    <w:multiLevelType w:val="hybridMultilevel"/>
    <w:tmpl w:val="D52EDCB0"/>
    <w:lvl w:ilvl="0" w:tplc="04090005">
      <w:start w:val="1"/>
      <w:numFmt w:val="bullet"/>
      <w:lvlText w:val=""/>
      <w:lvlJc w:val="left"/>
      <w:pPr>
        <w:ind w:left="780" w:hanging="360"/>
      </w:pPr>
      <w:rPr>
        <w:rFonts w:ascii="Wingdings" w:hAnsi="Wingdings"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4" w15:restartNumberingAfterBreak="0">
    <w:nsid w:val="43D503B7"/>
    <w:multiLevelType w:val="hybridMultilevel"/>
    <w:tmpl w:val="18FA7996"/>
    <w:lvl w:ilvl="0" w:tplc="04090005">
      <w:start w:val="1"/>
      <w:numFmt w:val="bullet"/>
      <w:lvlText w:val=""/>
      <w:lvlJc w:val="left"/>
      <w:pPr>
        <w:ind w:left="540" w:hanging="360"/>
      </w:pPr>
      <w:rPr>
        <w:rFonts w:ascii="Wingdings" w:hAnsi="Wingdings"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5" w15:restartNumberingAfterBreak="0">
    <w:nsid w:val="44AB261A"/>
    <w:multiLevelType w:val="multilevel"/>
    <w:tmpl w:val="D0BC7C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9B228D"/>
    <w:multiLevelType w:val="hybridMultilevel"/>
    <w:tmpl w:val="769E21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C10306"/>
    <w:multiLevelType w:val="hybridMultilevel"/>
    <w:tmpl w:val="650260A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56379F3"/>
    <w:multiLevelType w:val="multilevel"/>
    <w:tmpl w:val="971C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7C25D1"/>
    <w:multiLevelType w:val="hybridMultilevel"/>
    <w:tmpl w:val="0CB6E7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653438"/>
    <w:multiLevelType w:val="hybridMultilevel"/>
    <w:tmpl w:val="FBF8DC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017151"/>
    <w:multiLevelType w:val="hybridMultilevel"/>
    <w:tmpl w:val="224882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D65FAA"/>
    <w:multiLevelType w:val="hybridMultilevel"/>
    <w:tmpl w:val="94AE5E26"/>
    <w:lvl w:ilvl="0" w:tplc="04090005">
      <w:start w:val="1"/>
      <w:numFmt w:val="bullet"/>
      <w:lvlText w:val=""/>
      <w:lvlJc w:val="left"/>
      <w:pPr>
        <w:ind w:left="720" w:hanging="360"/>
      </w:pPr>
      <w:rPr>
        <w:rFonts w:ascii="Wingdings" w:hAnsi="Wingdings" w:hint="default"/>
      </w:rPr>
    </w:lvl>
    <w:lvl w:ilvl="1" w:tplc="752202A2">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4D5757"/>
    <w:multiLevelType w:val="hybridMultilevel"/>
    <w:tmpl w:val="016027BA"/>
    <w:lvl w:ilvl="0" w:tplc="04090005">
      <w:start w:val="1"/>
      <w:numFmt w:val="bullet"/>
      <w:lvlText w:val=""/>
      <w:lvlJc w:val="left"/>
      <w:pPr>
        <w:ind w:left="81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15:restartNumberingAfterBreak="0">
    <w:nsid w:val="670D2FE2"/>
    <w:multiLevelType w:val="hybridMultilevel"/>
    <w:tmpl w:val="510CA8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D11B9F"/>
    <w:multiLevelType w:val="multilevel"/>
    <w:tmpl w:val="5386A30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4C2030"/>
    <w:multiLevelType w:val="hybridMultilevel"/>
    <w:tmpl w:val="05F6E8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CF78B1"/>
    <w:multiLevelType w:val="hybridMultilevel"/>
    <w:tmpl w:val="D63C3D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EA5FB2"/>
    <w:multiLevelType w:val="multilevel"/>
    <w:tmpl w:val="971C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1C7FB5"/>
    <w:multiLevelType w:val="hybridMultilevel"/>
    <w:tmpl w:val="AAECA4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1B57B52"/>
    <w:multiLevelType w:val="hybridMultilevel"/>
    <w:tmpl w:val="7E620A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CA2D50"/>
    <w:multiLevelType w:val="hybridMultilevel"/>
    <w:tmpl w:val="13D645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2D7907"/>
    <w:multiLevelType w:val="hybridMultilevel"/>
    <w:tmpl w:val="C48C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487D23"/>
    <w:multiLevelType w:val="hybridMultilevel"/>
    <w:tmpl w:val="E1669E38"/>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4" w15:restartNumberingAfterBreak="0">
    <w:nsid w:val="7A5B5107"/>
    <w:multiLevelType w:val="multilevel"/>
    <w:tmpl w:val="78FCB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B242BC"/>
    <w:multiLevelType w:val="hybridMultilevel"/>
    <w:tmpl w:val="EED2B4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226822"/>
    <w:multiLevelType w:val="multilevel"/>
    <w:tmpl w:val="7FC89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7A0E71"/>
    <w:multiLevelType w:val="hybridMultilevel"/>
    <w:tmpl w:val="5A5867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83282169">
    <w:abstractNumId w:val="25"/>
  </w:num>
  <w:num w:numId="2" w16cid:durableId="1631476062">
    <w:abstractNumId w:val="14"/>
  </w:num>
  <w:num w:numId="3" w16cid:durableId="17050731">
    <w:abstractNumId w:val="10"/>
  </w:num>
  <w:num w:numId="4" w16cid:durableId="1780031556">
    <w:abstractNumId w:val="3"/>
  </w:num>
  <w:num w:numId="5" w16cid:durableId="1689210963">
    <w:abstractNumId w:val="40"/>
  </w:num>
  <w:num w:numId="6" w16cid:durableId="1729574160">
    <w:abstractNumId w:val="17"/>
  </w:num>
  <w:num w:numId="7" w16cid:durableId="1184901760">
    <w:abstractNumId w:val="0"/>
  </w:num>
  <w:num w:numId="8" w16cid:durableId="1223444288">
    <w:abstractNumId w:val="11"/>
  </w:num>
  <w:num w:numId="9" w16cid:durableId="307637276">
    <w:abstractNumId w:val="47"/>
  </w:num>
  <w:num w:numId="10" w16cid:durableId="153837872">
    <w:abstractNumId w:val="27"/>
  </w:num>
  <w:num w:numId="11" w16cid:durableId="70399026">
    <w:abstractNumId w:val="22"/>
  </w:num>
  <w:num w:numId="12" w16cid:durableId="1458790041">
    <w:abstractNumId w:val="32"/>
  </w:num>
  <w:num w:numId="13" w16cid:durableId="527569440">
    <w:abstractNumId w:val="9"/>
  </w:num>
  <w:num w:numId="14" w16cid:durableId="524320506">
    <w:abstractNumId w:val="34"/>
  </w:num>
  <w:num w:numId="15" w16cid:durableId="439227125">
    <w:abstractNumId w:val="45"/>
  </w:num>
  <w:num w:numId="16" w16cid:durableId="671839899">
    <w:abstractNumId w:val="31"/>
  </w:num>
  <w:num w:numId="17" w16cid:durableId="773745063">
    <w:abstractNumId w:val="16"/>
  </w:num>
  <w:num w:numId="18" w16cid:durableId="592857420">
    <w:abstractNumId w:val="12"/>
  </w:num>
  <w:num w:numId="19" w16cid:durableId="128328649">
    <w:abstractNumId w:val="2"/>
  </w:num>
  <w:num w:numId="20" w16cid:durableId="1266890562">
    <w:abstractNumId w:val="37"/>
  </w:num>
  <w:num w:numId="21" w16cid:durableId="1508131583">
    <w:abstractNumId w:val="35"/>
  </w:num>
  <w:num w:numId="22" w16cid:durableId="955720559">
    <w:abstractNumId w:val="1"/>
  </w:num>
  <w:num w:numId="23" w16cid:durableId="1638220324">
    <w:abstractNumId w:val="29"/>
  </w:num>
  <w:num w:numId="24" w16cid:durableId="186990969">
    <w:abstractNumId w:val="43"/>
  </w:num>
  <w:num w:numId="25" w16cid:durableId="415397092">
    <w:abstractNumId w:val="20"/>
  </w:num>
  <w:num w:numId="26" w16cid:durableId="856696197">
    <w:abstractNumId w:val="33"/>
  </w:num>
  <w:num w:numId="27" w16cid:durableId="773132962">
    <w:abstractNumId w:val="24"/>
  </w:num>
  <w:num w:numId="28" w16cid:durableId="2093428377">
    <w:abstractNumId w:val="36"/>
  </w:num>
  <w:num w:numId="29" w16cid:durableId="1968508095">
    <w:abstractNumId w:val="23"/>
  </w:num>
  <w:num w:numId="30" w16cid:durableId="1289124117">
    <w:abstractNumId w:val="30"/>
  </w:num>
  <w:num w:numId="31" w16cid:durableId="1565792912">
    <w:abstractNumId w:val="26"/>
  </w:num>
  <w:num w:numId="32" w16cid:durableId="835727649">
    <w:abstractNumId w:val="19"/>
  </w:num>
  <w:num w:numId="33" w16cid:durableId="1998655118">
    <w:abstractNumId w:val="5"/>
  </w:num>
  <w:num w:numId="34" w16cid:durableId="22630566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64866669">
    <w:abstractNumId w:val="15"/>
  </w:num>
  <w:num w:numId="36" w16cid:durableId="1390227389">
    <w:abstractNumId w:val="46"/>
  </w:num>
  <w:num w:numId="37" w16cid:durableId="1299799889">
    <w:abstractNumId w:val="21"/>
  </w:num>
  <w:num w:numId="38" w16cid:durableId="381829940">
    <w:abstractNumId w:val="6"/>
    <w:lvlOverride w:ilvl="0"/>
    <w:lvlOverride w:ilvl="1">
      <w:startOverride w:val="1"/>
    </w:lvlOverride>
    <w:lvlOverride w:ilvl="2"/>
    <w:lvlOverride w:ilvl="3"/>
    <w:lvlOverride w:ilvl="4"/>
    <w:lvlOverride w:ilvl="5"/>
    <w:lvlOverride w:ilvl="6"/>
    <w:lvlOverride w:ilvl="7"/>
    <w:lvlOverride w:ilvl="8"/>
  </w:num>
  <w:num w:numId="39" w16cid:durableId="112556087">
    <w:abstractNumId w:val="44"/>
  </w:num>
  <w:num w:numId="40" w16cid:durableId="1808934903">
    <w:abstractNumId w:val="38"/>
  </w:num>
  <w:num w:numId="41" w16cid:durableId="254678583">
    <w:abstractNumId w:val="28"/>
  </w:num>
  <w:num w:numId="42" w16cid:durableId="786123665">
    <w:abstractNumId w:val="13"/>
  </w:num>
  <w:num w:numId="43" w16cid:durableId="889264061">
    <w:abstractNumId w:val="7"/>
  </w:num>
  <w:num w:numId="44" w16cid:durableId="1013917972">
    <w:abstractNumId w:val="8"/>
  </w:num>
  <w:num w:numId="45" w16cid:durableId="473063226">
    <w:abstractNumId w:val="4"/>
  </w:num>
  <w:num w:numId="46" w16cid:durableId="1770195113">
    <w:abstractNumId w:val="41"/>
  </w:num>
  <w:num w:numId="47" w16cid:durableId="895966807">
    <w:abstractNumId w:val="42"/>
  </w:num>
  <w:num w:numId="48" w16cid:durableId="1880359499">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C9E"/>
    <w:rsid w:val="00003FE1"/>
    <w:rsid w:val="00006266"/>
    <w:rsid w:val="000101C7"/>
    <w:rsid w:val="0001625A"/>
    <w:rsid w:val="00017513"/>
    <w:rsid w:val="00024410"/>
    <w:rsid w:val="00025095"/>
    <w:rsid w:val="00025DE4"/>
    <w:rsid w:val="00032EFC"/>
    <w:rsid w:val="00034829"/>
    <w:rsid w:val="0004093E"/>
    <w:rsid w:val="00043698"/>
    <w:rsid w:val="00054944"/>
    <w:rsid w:val="00056AA3"/>
    <w:rsid w:val="00056E40"/>
    <w:rsid w:val="0006229B"/>
    <w:rsid w:val="00065010"/>
    <w:rsid w:val="000713BD"/>
    <w:rsid w:val="000745BA"/>
    <w:rsid w:val="00076874"/>
    <w:rsid w:val="000817A2"/>
    <w:rsid w:val="000824B7"/>
    <w:rsid w:val="00084C0E"/>
    <w:rsid w:val="00084D95"/>
    <w:rsid w:val="000911CD"/>
    <w:rsid w:val="00097B9D"/>
    <w:rsid w:val="000A00A4"/>
    <w:rsid w:val="000A0407"/>
    <w:rsid w:val="000B320E"/>
    <w:rsid w:val="000B4981"/>
    <w:rsid w:val="000B4F63"/>
    <w:rsid w:val="000C0127"/>
    <w:rsid w:val="000C0487"/>
    <w:rsid w:val="000D241B"/>
    <w:rsid w:val="000E3E6B"/>
    <w:rsid w:val="000E4338"/>
    <w:rsid w:val="000E5D0B"/>
    <w:rsid w:val="00106B78"/>
    <w:rsid w:val="001079DC"/>
    <w:rsid w:val="00107A22"/>
    <w:rsid w:val="00115471"/>
    <w:rsid w:val="001157BB"/>
    <w:rsid w:val="00125558"/>
    <w:rsid w:val="00126C40"/>
    <w:rsid w:val="00130C79"/>
    <w:rsid w:val="00133698"/>
    <w:rsid w:val="00146C36"/>
    <w:rsid w:val="0016271A"/>
    <w:rsid w:val="00163352"/>
    <w:rsid w:val="0016547F"/>
    <w:rsid w:val="00172344"/>
    <w:rsid w:val="00174B7E"/>
    <w:rsid w:val="00183DD2"/>
    <w:rsid w:val="00186C1E"/>
    <w:rsid w:val="00193AC2"/>
    <w:rsid w:val="00196FFB"/>
    <w:rsid w:val="00197653"/>
    <w:rsid w:val="001A6C72"/>
    <w:rsid w:val="001C051F"/>
    <w:rsid w:val="001C165A"/>
    <w:rsid w:val="001C4795"/>
    <w:rsid w:val="001C5BDA"/>
    <w:rsid w:val="001D1106"/>
    <w:rsid w:val="001D27B1"/>
    <w:rsid w:val="001D428E"/>
    <w:rsid w:val="001D7D76"/>
    <w:rsid w:val="001E18CE"/>
    <w:rsid w:val="001F0C0A"/>
    <w:rsid w:val="001F6271"/>
    <w:rsid w:val="00210C7A"/>
    <w:rsid w:val="00216D62"/>
    <w:rsid w:val="00227661"/>
    <w:rsid w:val="00230D51"/>
    <w:rsid w:val="002326BB"/>
    <w:rsid w:val="00233DB1"/>
    <w:rsid w:val="002419BF"/>
    <w:rsid w:val="002464E2"/>
    <w:rsid w:val="00251DFF"/>
    <w:rsid w:val="00255688"/>
    <w:rsid w:val="00265982"/>
    <w:rsid w:val="0027523C"/>
    <w:rsid w:val="002753DD"/>
    <w:rsid w:val="00276F05"/>
    <w:rsid w:val="00277B96"/>
    <w:rsid w:val="00295474"/>
    <w:rsid w:val="00295B9E"/>
    <w:rsid w:val="002A09F7"/>
    <w:rsid w:val="002A1E34"/>
    <w:rsid w:val="002B3C2C"/>
    <w:rsid w:val="002E0068"/>
    <w:rsid w:val="002E017C"/>
    <w:rsid w:val="002E092B"/>
    <w:rsid w:val="002F038C"/>
    <w:rsid w:val="002F0B4C"/>
    <w:rsid w:val="002F0C02"/>
    <w:rsid w:val="002F3CF0"/>
    <w:rsid w:val="002F58BC"/>
    <w:rsid w:val="002F5FC8"/>
    <w:rsid w:val="002F79B6"/>
    <w:rsid w:val="00310A15"/>
    <w:rsid w:val="00312A85"/>
    <w:rsid w:val="00330CEB"/>
    <w:rsid w:val="00331973"/>
    <w:rsid w:val="00334FCC"/>
    <w:rsid w:val="0034078A"/>
    <w:rsid w:val="0034551A"/>
    <w:rsid w:val="003473A4"/>
    <w:rsid w:val="00350532"/>
    <w:rsid w:val="00356972"/>
    <w:rsid w:val="00356B6E"/>
    <w:rsid w:val="0036122D"/>
    <w:rsid w:val="00361AA8"/>
    <w:rsid w:val="0036215A"/>
    <w:rsid w:val="00366C9F"/>
    <w:rsid w:val="003717AF"/>
    <w:rsid w:val="00375454"/>
    <w:rsid w:val="003824F9"/>
    <w:rsid w:val="00383E72"/>
    <w:rsid w:val="00390D72"/>
    <w:rsid w:val="003A204A"/>
    <w:rsid w:val="003A3565"/>
    <w:rsid w:val="003A361B"/>
    <w:rsid w:val="003A7A4E"/>
    <w:rsid w:val="003B6F2F"/>
    <w:rsid w:val="003B73B7"/>
    <w:rsid w:val="003C3557"/>
    <w:rsid w:val="003C3D0A"/>
    <w:rsid w:val="003D2DF2"/>
    <w:rsid w:val="003E3A05"/>
    <w:rsid w:val="003E5002"/>
    <w:rsid w:val="003F3F76"/>
    <w:rsid w:val="00402FA1"/>
    <w:rsid w:val="004041F4"/>
    <w:rsid w:val="0043226A"/>
    <w:rsid w:val="00434AE3"/>
    <w:rsid w:val="00442F5D"/>
    <w:rsid w:val="0044633F"/>
    <w:rsid w:val="00452330"/>
    <w:rsid w:val="00462047"/>
    <w:rsid w:val="00470F46"/>
    <w:rsid w:val="004847BD"/>
    <w:rsid w:val="00490DEA"/>
    <w:rsid w:val="00492003"/>
    <w:rsid w:val="00492607"/>
    <w:rsid w:val="004A18A4"/>
    <w:rsid w:val="004A399C"/>
    <w:rsid w:val="004B7CF9"/>
    <w:rsid w:val="004C46B9"/>
    <w:rsid w:val="004D2E6F"/>
    <w:rsid w:val="004D4961"/>
    <w:rsid w:val="004D52EB"/>
    <w:rsid w:val="004E403F"/>
    <w:rsid w:val="004E694E"/>
    <w:rsid w:val="004F3715"/>
    <w:rsid w:val="004F3B61"/>
    <w:rsid w:val="004F45D1"/>
    <w:rsid w:val="004F505B"/>
    <w:rsid w:val="004F6332"/>
    <w:rsid w:val="00525921"/>
    <w:rsid w:val="00535AB8"/>
    <w:rsid w:val="005525F7"/>
    <w:rsid w:val="0055338C"/>
    <w:rsid w:val="00557D77"/>
    <w:rsid w:val="00572577"/>
    <w:rsid w:val="00581D1D"/>
    <w:rsid w:val="00581FA4"/>
    <w:rsid w:val="005876F2"/>
    <w:rsid w:val="00591018"/>
    <w:rsid w:val="0059343C"/>
    <w:rsid w:val="00593A11"/>
    <w:rsid w:val="00593C13"/>
    <w:rsid w:val="00596925"/>
    <w:rsid w:val="005A0146"/>
    <w:rsid w:val="005B0CB5"/>
    <w:rsid w:val="005B171A"/>
    <w:rsid w:val="005B3B70"/>
    <w:rsid w:val="005B3D2A"/>
    <w:rsid w:val="005B7C75"/>
    <w:rsid w:val="005C21AB"/>
    <w:rsid w:val="005C6F2B"/>
    <w:rsid w:val="005D204A"/>
    <w:rsid w:val="005D724D"/>
    <w:rsid w:val="005D76C5"/>
    <w:rsid w:val="005E04E5"/>
    <w:rsid w:val="005E12DA"/>
    <w:rsid w:val="005E1A04"/>
    <w:rsid w:val="005E35EE"/>
    <w:rsid w:val="005E5FB4"/>
    <w:rsid w:val="005F27AD"/>
    <w:rsid w:val="005F3F45"/>
    <w:rsid w:val="005F5936"/>
    <w:rsid w:val="00604A16"/>
    <w:rsid w:val="00605397"/>
    <w:rsid w:val="00611442"/>
    <w:rsid w:val="006129D2"/>
    <w:rsid w:val="006173AC"/>
    <w:rsid w:val="00620728"/>
    <w:rsid w:val="006310B7"/>
    <w:rsid w:val="006372B8"/>
    <w:rsid w:val="006373A6"/>
    <w:rsid w:val="00641F2F"/>
    <w:rsid w:val="00643283"/>
    <w:rsid w:val="00644346"/>
    <w:rsid w:val="0064604B"/>
    <w:rsid w:val="00646CB1"/>
    <w:rsid w:val="0065576E"/>
    <w:rsid w:val="006572CA"/>
    <w:rsid w:val="006635D9"/>
    <w:rsid w:val="0066564B"/>
    <w:rsid w:val="00673017"/>
    <w:rsid w:val="006736B7"/>
    <w:rsid w:val="006743E4"/>
    <w:rsid w:val="00675A7E"/>
    <w:rsid w:val="006842F8"/>
    <w:rsid w:val="00696E66"/>
    <w:rsid w:val="006A43BA"/>
    <w:rsid w:val="006B10CA"/>
    <w:rsid w:val="006B27FA"/>
    <w:rsid w:val="006B5A78"/>
    <w:rsid w:val="006B5B08"/>
    <w:rsid w:val="006B657A"/>
    <w:rsid w:val="006C4F13"/>
    <w:rsid w:val="006D2E7A"/>
    <w:rsid w:val="006D454A"/>
    <w:rsid w:val="006D6DD1"/>
    <w:rsid w:val="006E1601"/>
    <w:rsid w:val="006E2945"/>
    <w:rsid w:val="006E43C9"/>
    <w:rsid w:val="00700780"/>
    <w:rsid w:val="00701119"/>
    <w:rsid w:val="00705717"/>
    <w:rsid w:val="007175C2"/>
    <w:rsid w:val="00730146"/>
    <w:rsid w:val="00731143"/>
    <w:rsid w:val="00734D41"/>
    <w:rsid w:val="00736B37"/>
    <w:rsid w:val="00740D6E"/>
    <w:rsid w:val="00742B79"/>
    <w:rsid w:val="0075749C"/>
    <w:rsid w:val="00764EAA"/>
    <w:rsid w:val="007656F6"/>
    <w:rsid w:val="00766A1F"/>
    <w:rsid w:val="00767742"/>
    <w:rsid w:val="00767971"/>
    <w:rsid w:val="00774042"/>
    <w:rsid w:val="0078037F"/>
    <w:rsid w:val="007846AB"/>
    <w:rsid w:val="007A0385"/>
    <w:rsid w:val="007A6EAF"/>
    <w:rsid w:val="007B5FFA"/>
    <w:rsid w:val="007C117B"/>
    <w:rsid w:val="007C302A"/>
    <w:rsid w:val="007C3D7C"/>
    <w:rsid w:val="007C79C8"/>
    <w:rsid w:val="007D04BB"/>
    <w:rsid w:val="007D413F"/>
    <w:rsid w:val="007E3E10"/>
    <w:rsid w:val="007F2E5F"/>
    <w:rsid w:val="007F5944"/>
    <w:rsid w:val="008075A0"/>
    <w:rsid w:val="008118BB"/>
    <w:rsid w:val="00820E43"/>
    <w:rsid w:val="0082116C"/>
    <w:rsid w:val="00822FCA"/>
    <w:rsid w:val="008316B1"/>
    <w:rsid w:val="0083314B"/>
    <w:rsid w:val="0083655F"/>
    <w:rsid w:val="00836ABC"/>
    <w:rsid w:val="008373B0"/>
    <w:rsid w:val="00840B00"/>
    <w:rsid w:val="00846819"/>
    <w:rsid w:val="008530F9"/>
    <w:rsid w:val="008536BD"/>
    <w:rsid w:val="00855268"/>
    <w:rsid w:val="00871586"/>
    <w:rsid w:val="00880943"/>
    <w:rsid w:val="00887567"/>
    <w:rsid w:val="0089203F"/>
    <w:rsid w:val="008925BC"/>
    <w:rsid w:val="00893DFD"/>
    <w:rsid w:val="00894877"/>
    <w:rsid w:val="008C4718"/>
    <w:rsid w:val="008D09B5"/>
    <w:rsid w:val="008D1BCF"/>
    <w:rsid w:val="008E4C8A"/>
    <w:rsid w:val="008F598F"/>
    <w:rsid w:val="008F66FE"/>
    <w:rsid w:val="009011C9"/>
    <w:rsid w:val="0090145A"/>
    <w:rsid w:val="009034AB"/>
    <w:rsid w:val="00916F5E"/>
    <w:rsid w:val="009173B9"/>
    <w:rsid w:val="00920B5F"/>
    <w:rsid w:val="00921F5B"/>
    <w:rsid w:val="00922C29"/>
    <w:rsid w:val="00933788"/>
    <w:rsid w:val="00933F99"/>
    <w:rsid w:val="0093538D"/>
    <w:rsid w:val="0094169A"/>
    <w:rsid w:val="009420C8"/>
    <w:rsid w:val="00944DC9"/>
    <w:rsid w:val="00947B57"/>
    <w:rsid w:val="00950550"/>
    <w:rsid w:val="00952C82"/>
    <w:rsid w:val="009769D5"/>
    <w:rsid w:val="00986F83"/>
    <w:rsid w:val="00994224"/>
    <w:rsid w:val="00995F55"/>
    <w:rsid w:val="00996AAA"/>
    <w:rsid w:val="009A39E2"/>
    <w:rsid w:val="009A5069"/>
    <w:rsid w:val="009B3E0A"/>
    <w:rsid w:val="009D224F"/>
    <w:rsid w:val="009D34CA"/>
    <w:rsid w:val="009F0AD4"/>
    <w:rsid w:val="00A001DF"/>
    <w:rsid w:val="00A0416F"/>
    <w:rsid w:val="00A04195"/>
    <w:rsid w:val="00A227A1"/>
    <w:rsid w:val="00A24CDD"/>
    <w:rsid w:val="00A33010"/>
    <w:rsid w:val="00A4063F"/>
    <w:rsid w:val="00A45433"/>
    <w:rsid w:val="00A5687A"/>
    <w:rsid w:val="00A637A9"/>
    <w:rsid w:val="00A66CAA"/>
    <w:rsid w:val="00A70D14"/>
    <w:rsid w:val="00A725C8"/>
    <w:rsid w:val="00A74D47"/>
    <w:rsid w:val="00A80B75"/>
    <w:rsid w:val="00A8204E"/>
    <w:rsid w:val="00A82191"/>
    <w:rsid w:val="00A82400"/>
    <w:rsid w:val="00A94002"/>
    <w:rsid w:val="00A96A3D"/>
    <w:rsid w:val="00AA0E63"/>
    <w:rsid w:val="00AA42FC"/>
    <w:rsid w:val="00AB7DBF"/>
    <w:rsid w:val="00AC164B"/>
    <w:rsid w:val="00AD5C73"/>
    <w:rsid w:val="00AF27E3"/>
    <w:rsid w:val="00AF594C"/>
    <w:rsid w:val="00B15ED7"/>
    <w:rsid w:val="00B21571"/>
    <w:rsid w:val="00B22E55"/>
    <w:rsid w:val="00B23EFD"/>
    <w:rsid w:val="00B255C7"/>
    <w:rsid w:val="00B33F66"/>
    <w:rsid w:val="00B4775D"/>
    <w:rsid w:val="00B52EFC"/>
    <w:rsid w:val="00B5426F"/>
    <w:rsid w:val="00B54DB7"/>
    <w:rsid w:val="00B54E0C"/>
    <w:rsid w:val="00B54F98"/>
    <w:rsid w:val="00B61BAC"/>
    <w:rsid w:val="00B6492D"/>
    <w:rsid w:val="00B6775A"/>
    <w:rsid w:val="00B746D6"/>
    <w:rsid w:val="00B74E59"/>
    <w:rsid w:val="00B832BB"/>
    <w:rsid w:val="00B915D8"/>
    <w:rsid w:val="00B92690"/>
    <w:rsid w:val="00B9293A"/>
    <w:rsid w:val="00B93C71"/>
    <w:rsid w:val="00B94E77"/>
    <w:rsid w:val="00BA6A99"/>
    <w:rsid w:val="00BC5013"/>
    <w:rsid w:val="00BC5990"/>
    <w:rsid w:val="00BC5EF1"/>
    <w:rsid w:val="00BD040A"/>
    <w:rsid w:val="00BD2871"/>
    <w:rsid w:val="00BD3831"/>
    <w:rsid w:val="00BE1DD0"/>
    <w:rsid w:val="00BF4489"/>
    <w:rsid w:val="00C03C80"/>
    <w:rsid w:val="00C06B40"/>
    <w:rsid w:val="00C11C92"/>
    <w:rsid w:val="00C13FBF"/>
    <w:rsid w:val="00C153B8"/>
    <w:rsid w:val="00C166B1"/>
    <w:rsid w:val="00C24299"/>
    <w:rsid w:val="00C247DF"/>
    <w:rsid w:val="00C26460"/>
    <w:rsid w:val="00C30081"/>
    <w:rsid w:val="00C307F3"/>
    <w:rsid w:val="00C36C44"/>
    <w:rsid w:val="00C37FA1"/>
    <w:rsid w:val="00C409A8"/>
    <w:rsid w:val="00C41BB6"/>
    <w:rsid w:val="00C46A85"/>
    <w:rsid w:val="00C50E77"/>
    <w:rsid w:val="00C51897"/>
    <w:rsid w:val="00C52F6E"/>
    <w:rsid w:val="00C57321"/>
    <w:rsid w:val="00C67C9E"/>
    <w:rsid w:val="00C80BA9"/>
    <w:rsid w:val="00C8339C"/>
    <w:rsid w:val="00C84162"/>
    <w:rsid w:val="00C86586"/>
    <w:rsid w:val="00C92A12"/>
    <w:rsid w:val="00C96375"/>
    <w:rsid w:val="00CA0705"/>
    <w:rsid w:val="00CA4EF5"/>
    <w:rsid w:val="00CB01A4"/>
    <w:rsid w:val="00CB1B97"/>
    <w:rsid w:val="00CB46D7"/>
    <w:rsid w:val="00CB7577"/>
    <w:rsid w:val="00CC6818"/>
    <w:rsid w:val="00CC7B55"/>
    <w:rsid w:val="00CD25D1"/>
    <w:rsid w:val="00CD5F22"/>
    <w:rsid w:val="00CE03AB"/>
    <w:rsid w:val="00CE1D8E"/>
    <w:rsid w:val="00D0571D"/>
    <w:rsid w:val="00D1136C"/>
    <w:rsid w:val="00D16A50"/>
    <w:rsid w:val="00D1759F"/>
    <w:rsid w:val="00D256E8"/>
    <w:rsid w:val="00D25896"/>
    <w:rsid w:val="00D40751"/>
    <w:rsid w:val="00D42A77"/>
    <w:rsid w:val="00D5228D"/>
    <w:rsid w:val="00D52C69"/>
    <w:rsid w:val="00D54684"/>
    <w:rsid w:val="00D57D39"/>
    <w:rsid w:val="00D61B6E"/>
    <w:rsid w:val="00D62CE1"/>
    <w:rsid w:val="00D65A5A"/>
    <w:rsid w:val="00D81655"/>
    <w:rsid w:val="00D8663C"/>
    <w:rsid w:val="00DC0C6C"/>
    <w:rsid w:val="00DC62D7"/>
    <w:rsid w:val="00DC7D0C"/>
    <w:rsid w:val="00DD035D"/>
    <w:rsid w:val="00DD23C9"/>
    <w:rsid w:val="00DE02C2"/>
    <w:rsid w:val="00DE0D21"/>
    <w:rsid w:val="00DE7C5E"/>
    <w:rsid w:val="00DF16D3"/>
    <w:rsid w:val="00DF54E2"/>
    <w:rsid w:val="00DF580B"/>
    <w:rsid w:val="00E008F4"/>
    <w:rsid w:val="00E1039F"/>
    <w:rsid w:val="00E12326"/>
    <w:rsid w:val="00E13934"/>
    <w:rsid w:val="00E16F60"/>
    <w:rsid w:val="00E239E3"/>
    <w:rsid w:val="00E25087"/>
    <w:rsid w:val="00E3210C"/>
    <w:rsid w:val="00E3346D"/>
    <w:rsid w:val="00E4289B"/>
    <w:rsid w:val="00E508C2"/>
    <w:rsid w:val="00E521AC"/>
    <w:rsid w:val="00E53425"/>
    <w:rsid w:val="00E5718A"/>
    <w:rsid w:val="00E6737D"/>
    <w:rsid w:val="00E7379C"/>
    <w:rsid w:val="00E803A3"/>
    <w:rsid w:val="00E855AE"/>
    <w:rsid w:val="00E87FC0"/>
    <w:rsid w:val="00E91DE2"/>
    <w:rsid w:val="00E92034"/>
    <w:rsid w:val="00E928D7"/>
    <w:rsid w:val="00EA1604"/>
    <w:rsid w:val="00EB1203"/>
    <w:rsid w:val="00EB1A16"/>
    <w:rsid w:val="00EC5A39"/>
    <w:rsid w:val="00EE1293"/>
    <w:rsid w:val="00EE394B"/>
    <w:rsid w:val="00EE3EFE"/>
    <w:rsid w:val="00EF2ECD"/>
    <w:rsid w:val="00F067F9"/>
    <w:rsid w:val="00F129B0"/>
    <w:rsid w:val="00F13D2E"/>
    <w:rsid w:val="00F143CC"/>
    <w:rsid w:val="00F26E36"/>
    <w:rsid w:val="00F3421C"/>
    <w:rsid w:val="00F444A0"/>
    <w:rsid w:val="00F47AD0"/>
    <w:rsid w:val="00F47DD1"/>
    <w:rsid w:val="00F52C56"/>
    <w:rsid w:val="00F53B03"/>
    <w:rsid w:val="00F62800"/>
    <w:rsid w:val="00F712E4"/>
    <w:rsid w:val="00F71531"/>
    <w:rsid w:val="00F8158A"/>
    <w:rsid w:val="00F8346F"/>
    <w:rsid w:val="00F86B3F"/>
    <w:rsid w:val="00F9431E"/>
    <w:rsid w:val="00F96122"/>
    <w:rsid w:val="00FA06E5"/>
    <w:rsid w:val="00FB08BA"/>
    <w:rsid w:val="00FB5552"/>
    <w:rsid w:val="00FB78C3"/>
    <w:rsid w:val="00FB7BC6"/>
    <w:rsid w:val="00FD6413"/>
    <w:rsid w:val="00FD6FE6"/>
    <w:rsid w:val="00FE3F14"/>
    <w:rsid w:val="00FF1BC4"/>
    <w:rsid w:val="00FF414B"/>
    <w:rsid w:val="00FF5EB3"/>
    <w:rsid w:val="00FF60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36596"/>
  <w15:chartTrackingRefBased/>
  <w15:docId w15:val="{8914368C-8E47-44C8-9389-47C62043D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0146"/>
    <w:pPr>
      <w:keepNext/>
      <w:keepLines/>
      <w:spacing w:before="240" w:after="0"/>
      <w:outlineLvl w:val="0"/>
    </w:pPr>
    <w:rPr>
      <w:rFonts w:ascii="Calibri Light" w:eastAsia="Times New Roman" w:hAnsi="Calibri Light" w:cs="Times New Roman"/>
      <w:color w:val="1481A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7C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C9E"/>
  </w:style>
  <w:style w:type="paragraph" w:styleId="Footer">
    <w:name w:val="footer"/>
    <w:basedOn w:val="Normal"/>
    <w:link w:val="FooterChar"/>
    <w:uiPriority w:val="99"/>
    <w:unhideWhenUsed/>
    <w:rsid w:val="00C67C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C9E"/>
  </w:style>
  <w:style w:type="table" w:customStyle="1" w:styleId="ListTable3-Accent21">
    <w:name w:val="List Table 3 - Accent 21"/>
    <w:basedOn w:val="TableNormal"/>
    <w:next w:val="ListTable3-Accent2"/>
    <w:uiPriority w:val="48"/>
    <w:rsid w:val="0078037F"/>
    <w:pPr>
      <w:spacing w:after="0" w:line="240" w:lineRule="auto"/>
    </w:pPr>
    <w:tblPr>
      <w:tblStyleRowBandSize w:val="1"/>
      <w:tblStyleColBandSize w:val="1"/>
      <w:tblBorders>
        <w:top w:val="single" w:sz="4" w:space="0" w:color="2683C6"/>
        <w:left w:val="single" w:sz="4" w:space="0" w:color="2683C6"/>
        <w:bottom w:val="single" w:sz="4" w:space="0" w:color="2683C6"/>
        <w:right w:val="single" w:sz="4" w:space="0" w:color="2683C6"/>
      </w:tblBorders>
    </w:tblPr>
    <w:tblStylePr w:type="firstRow">
      <w:rPr>
        <w:b/>
        <w:bCs/>
        <w:color w:val="FFFFFF"/>
      </w:rPr>
      <w:tblPr/>
      <w:tcPr>
        <w:shd w:val="clear" w:color="auto" w:fill="2683C6"/>
      </w:tcPr>
    </w:tblStylePr>
    <w:tblStylePr w:type="lastRow">
      <w:rPr>
        <w:b/>
        <w:bCs/>
      </w:rPr>
      <w:tblPr/>
      <w:tcPr>
        <w:tcBorders>
          <w:top w:val="double" w:sz="4" w:space="0" w:color="2683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2683C6"/>
          <w:right w:val="single" w:sz="4" w:space="0" w:color="2683C6"/>
        </w:tcBorders>
      </w:tcPr>
    </w:tblStylePr>
    <w:tblStylePr w:type="band1Horz">
      <w:tblPr/>
      <w:tcPr>
        <w:tcBorders>
          <w:top w:val="single" w:sz="4" w:space="0" w:color="2683C6"/>
          <w:bottom w:val="single" w:sz="4" w:space="0" w:color="2683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3C6"/>
          <w:left w:val="nil"/>
        </w:tcBorders>
      </w:tcPr>
    </w:tblStylePr>
    <w:tblStylePr w:type="swCell">
      <w:tblPr/>
      <w:tcPr>
        <w:tcBorders>
          <w:top w:val="double" w:sz="4" w:space="0" w:color="2683C6"/>
          <w:right w:val="nil"/>
        </w:tcBorders>
      </w:tcPr>
    </w:tblStylePr>
  </w:style>
  <w:style w:type="table" w:styleId="ListTable3-Accent2">
    <w:name w:val="List Table 3 Accent 2"/>
    <w:basedOn w:val="TableNormal"/>
    <w:uiPriority w:val="48"/>
    <w:rsid w:val="0078037F"/>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paragraph" w:styleId="Caption">
    <w:name w:val="caption"/>
    <w:basedOn w:val="Normal"/>
    <w:next w:val="Normal"/>
    <w:uiPriority w:val="35"/>
    <w:unhideWhenUsed/>
    <w:qFormat/>
    <w:rsid w:val="0078037F"/>
    <w:pPr>
      <w:spacing w:after="200" w:line="240" w:lineRule="auto"/>
    </w:pPr>
    <w:rPr>
      <w:i/>
      <w:iCs/>
      <w:color w:val="44546A" w:themeColor="text2"/>
      <w:sz w:val="18"/>
      <w:szCs w:val="18"/>
    </w:rPr>
  </w:style>
  <w:style w:type="table" w:customStyle="1" w:styleId="GridTable4-Accent11">
    <w:name w:val="Grid Table 4 - Accent 11"/>
    <w:basedOn w:val="TableNormal"/>
    <w:next w:val="GridTable4-Accent1"/>
    <w:uiPriority w:val="49"/>
    <w:rsid w:val="002F0C02"/>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2">
    <w:name w:val="Grid Table 4 - Accent 12"/>
    <w:basedOn w:val="TableNormal"/>
    <w:next w:val="GridTable4-Accent1"/>
    <w:uiPriority w:val="49"/>
    <w:rsid w:val="002F0C02"/>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3">
    <w:name w:val="Grid Table 4 - Accent 13"/>
    <w:basedOn w:val="TableNormal"/>
    <w:next w:val="GridTable4-Accent1"/>
    <w:uiPriority w:val="49"/>
    <w:rsid w:val="002F0C02"/>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4">
    <w:name w:val="Grid Table 4 - Accent 14"/>
    <w:basedOn w:val="TableNormal"/>
    <w:next w:val="GridTable4-Accent1"/>
    <w:uiPriority w:val="49"/>
    <w:rsid w:val="002F0C02"/>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5">
    <w:name w:val="Grid Table 4 - Accent 15"/>
    <w:basedOn w:val="TableNormal"/>
    <w:next w:val="GridTable4-Accent1"/>
    <w:uiPriority w:val="49"/>
    <w:rsid w:val="002F0C02"/>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6">
    <w:name w:val="Grid Table 4 - Accent 16"/>
    <w:basedOn w:val="TableNormal"/>
    <w:next w:val="GridTable4-Accent1"/>
    <w:uiPriority w:val="49"/>
    <w:rsid w:val="002F0C02"/>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7">
    <w:name w:val="Grid Table 4 - Accent 17"/>
    <w:basedOn w:val="TableNormal"/>
    <w:next w:val="GridTable4-Accent1"/>
    <w:uiPriority w:val="49"/>
    <w:rsid w:val="002F0C02"/>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8">
    <w:name w:val="Grid Table 4 - Accent 18"/>
    <w:basedOn w:val="TableNormal"/>
    <w:next w:val="GridTable4-Accent1"/>
    <w:uiPriority w:val="49"/>
    <w:rsid w:val="002F0C02"/>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9">
    <w:name w:val="Grid Table 4 - Accent 19"/>
    <w:basedOn w:val="TableNormal"/>
    <w:next w:val="GridTable4-Accent1"/>
    <w:uiPriority w:val="49"/>
    <w:rsid w:val="002F0C02"/>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10">
    <w:name w:val="Grid Table 4 - Accent 110"/>
    <w:basedOn w:val="TableNormal"/>
    <w:next w:val="GridTable4-Accent1"/>
    <w:uiPriority w:val="49"/>
    <w:rsid w:val="002F0C02"/>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11">
    <w:name w:val="Grid Table 4 - Accent 111"/>
    <w:basedOn w:val="TableNormal"/>
    <w:next w:val="GridTable4-Accent1"/>
    <w:uiPriority w:val="49"/>
    <w:rsid w:val="002F0C02"/>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12">
    <w:name w:val="Grid Table 4 - Accent 112"/>
    <w:basedOn w:val="TableNormal"/>
    <w:next w:val="GridTable4-Accent1"/>
    <w:uiPriority w:val="49"/>
    <w:rsid w:val="002F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9"/>
    <w:rsid w:val="002F0C0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alloonText">
    <w:name w:val="Balloon Text"/>
    <w:basedOn w:val="Normal"/>
    <w:link w:val="BalloonTextChar"/>
    <w:uiPriority w:val="99"/>
    <w:semiHidden/>
    <w:unhideWhenUsed/>
    <w:rsid w:val="001D11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106"/>
    <w:rPr>
      <w:rFonts w:ascii="Segoe UI" w:hAnsi="Segoe UI" w:cs="Segoe UI"/>
      <w:sz w:val="18"/>
      <w:szCs w:val="18"/>
    </w:rPr>
  </w:style>
  <w:style w:type="paragraph" w:customStyle="1" w:styleId="Heading11">
    <w:name w:val="Heading 11"/>
    <w:basedOn w:val="Normal"/>
    <w:next w:val="Normal"/>
    <w:uiPriority w:val="9"/>
    <w:qFormat/>
    <w:rsid w:val="00730146"/>
    <w:pPr>
      <w:keepNext/>
      <w:keepLines/>
      <w:spacing w:before="240" w:after="0"/>
      <w:outlineLvl w:val="0"/>
    </w:pPr>
    <w:rPr>
      <w:rFonts w:ascii="Calibri Light" w:eastAsia="Times New Roman" w:hAnsi="Calibri Light" w:cs="Times New Roman"/>
      <w:color w:val="1481AB"/>
      <w:sz w:val="32"/>
      <w:szCs w:val="32"/>
    </w:rPr>
  </w:style>
  <w:style w:type="paragraph" w:customStyle="1" w:styleId="Title1">
    <w:name w:val="Title1"/>
    <w:basedOn w:val="Normal"/>
    <w:next w:val="Normal"/>
    <w:uiPriority w:val="10"/>
    <w:qFormat/>
    <w:rsid w:val="00730146"/>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rsid w:val="00730146"/>
    <w:rPr>
      <w:rFonts w:ascii="Calibri Light" w:eastAsia="Times New Roman" w:hAnsi="Calibri Light" w:cs="Times New Roman"/>
      <w:spacing w:val="-10"/>
      <w:kern w:val="28"/>
      <w:sz w:val="56"/>
      <w:szCs w:val="56"/>
    </w:rPr>
  </w:style>
  <w:style w:type="table" w:styleId="TableGrid">
    <w:name w:val="Table Grid"/>
    <w:basedOn w:val="TableNormal"/>
    <w:uiPriority w:val="39"/>
    <w:rsid w:val="00730146"/>
    <w:pPr>
      <w:spacing w:after="0" w:line="240" w:lineRule="auto"/>
    </w:pPr>
    <w:rPr>
      <w:rFonts w:eastAsia="Meiry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next w:val="ListTable3-Accent1"/>
    <w:uiPriority w:val="48"/>
    <w:rsid w:val="00730146"/>
    <w:pPr>
      <w:spacing w:after="0" w:line="240" w:lineRule="auto"/>
    </w:pPr>
    <w:tblPr>
      <w:tblStyleRowBandSize w:val="1"/>
      <w:tblStyleColBandSize w:val="1"/>
      <w:tblBorders>
        <w:top w:val="single" w:sz="4" w:space="0" w:color="A5B592"/>
        <w:left w:val="single" w:sz="4" w:space="0" w:color="A5B592"/>
        <w:bottom w:val="single" w:sz="4" w:space="0" w:color="A5B592"/>
        <w:right w:val="single" w:sz="4" w:space="0" w:color="A5B592"/>
      </w:tblBorders>
    </w:tblPr>
    <w:tblStylePr w:type="firstRow">
      <w:rPr>
        <w:b/>
        <w:bCs/>
        <w:color w:val="FFFFFF"/>
      </w:rPr>
      <w:tblPr/>
      <w:tcPr>
        <w:shd w:val="clear" w:color="auto" w:fill="A5B592"/>
      </w:tcPr>
    </w:tblStylePr>
    <w:tblStylePr w:type="lastRow">
      <w:rPr>
        <w:b/>
        <w:bCs/>
      </w:rPr>
      <w:tblPr/>
      <w:tcPr>
        <w:tcBorders>
          <w:top w:val="double" w:sz="4" w:space="0" w:color="A5B59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B592"/>
          <w:right w:val="single" w:sz="4" w:space="0" w:color="A5B592"/>
        </w:tcBorders>
      </w:tcPr>
    </w:tblStylePr>
    <w:tblStylePr w:type="band1Horz">
      <w:tblPr/>
      <w:tcPr>
        <w:tcBorders>
          <w:top w:val="single" w:sz="4" w:space="0" w:color="A5B592"/>
          <w:bottom w:val="single" w:sz="4" w:space="0" w:color="A5B59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left w:val="nil"/>
        </w:tcBorders>
      </w:tcPr>
    </w:tblStylePr>
    <w:tblStylePr w:type="swCell">
      <w:tblPr/>
      <w:tcPr>
        <w:tcBorders>
          <w:top w:val="double" w:sz="4" w:space="0" w:color="A5B592"/>
          <w:right w:val="nil"/>
        </w:tcBorders>
      </w:tcPr>
    </w:tblStylePr>
  </w:style>
  <w:style w:type="table" w:customStyle="1" w:styleId="ListTable3-Accent12">
    <w:name w:val="List Table 3 - Accent 12"/>
    <w:basedOn w:val="TableNormal"/>
    <w:next w:val="ListTable3-Accent1"/>
    <w:uiPriority w:val="48"/>
    <w:rsid w:val="00730146"/>
    <w:pPr>
      <w:spacing w:after="0" w:line="240" w:lineRule="auto"/>
    </w:pPr>
    <w:tblPr>
      <w:tblStyleRowBandSize w:val="1"/>
      <w:tblStyleColBandSize w:val="1"/>
      <w:tblBorders>
        <w:top w:val="single" w:sz="4" w:space="0" w:color="1CADE4"/>
        <w:left w:val="single" w:sz="4" w:space="0" w:color="1CADE4"/>
        <w:bottom w:val="single" w:sz="4" w:space="0" w:color="1CADE4"/>
        <w:right w:val="single" w:sz="4" w:space="0" w:color="1CADE4"/>
      </w:tblBorders>
    </w:tblPr>
    <w:tblStylePr w:type="firstRow">
      <w:rPr>
        <w:b/>
        <w:bCs/>
        <w:color w:val="FFFFFF"/>
      </w:rPr>
      <w:tblPr/>
      <w:tcPr>
        <w:shd w:val="clear" w:color="auto" w:fill="1CADE4"/>
      </w:tcPr>
    </w:tblStylePr>
    <w:tblStylePr w:type="lastRow">
      <w:rPr>
        <w:b/>
        <w:bCs/>
      </w:rPr>
      <w:tblPr/>
      <w:tcPr>
        <w:tcBorders>
          <w:top w:val="double" w:sz="4" w:space="0" w:color="1CADE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CADE4"/>
          <w:right w:val="single" w:sz="4" w:space="0" w:color="1CADE4"/>
        </w:tcBorders>
      </w:tcPr>
    </w:tblStylePr>
    <w:tblStylePr w:type="band1Horz">
      <w:tblPr/>
      <w:tcPr>
        <w:tcBorders>
          <w:top w:val="single" w:sz="4" w:space="0" w:color="1CADE4"/>
          <w:bottom w:val="single" w:sz="4" w:space="0" w:color="1CADE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ADE4"/>
          <w:left w:val="nil"/>
        </w:tcBorders>
      </w:tcPr>
    </w:tblStylePr>
    <w:tblStylePr w:type="swCell">
      <w:tblPr/>
      <w:tcPr>
        <w:tcBorders>
          <w:top w:val="double" w:sz="4" w:space="0" w:color="1CADE4"/>
          <w:right w:val="nil"/>
        </w:tcBorders>
      </w:tcPr>
    </w:tblStylePr>
  </w:style>
  <w:style w:type="table" w:customStyle="1" w:styleId="GridTable4-Accent21">
    <w:name w:val="Grid Table 4 - Accent 21"/>
    <w:basedOn w:val="TableNormal"/>
    <w:next w:val="GridTable4-Accent2"/>
    <w:uiPriority w:val="49"/>
    <w:rsid w:val="00730146"/>
    <w:pPr>
      <w:spacing w:after="0" w:line="240" w:lineRule="auto"/>
    </w:pPr>
    <w:tblPr>
      <w:tblStyleRowBandSize w:val="1"/>
      <w:tblStyleColBandSize w:val="1"/>
      <w:tblBorders>
        <w:top w:val="single" w:sz="4" w:space="0" w:color="74B5E4"/>
        <w:left w:val="single" w:sz="4" w:space="0" w:color="74B5E4"/>
        <w:bottom w:val="single" w:sz="4" w:space="0" w:color="74B5E4"/>
        <w:right w:val="single" w:sz="4" w:space="0" w:color="74B5E4"/>
        <w:insideH w:val="single" w:sz="4" w:space="0" w:color="74B5E4"/>
        <w:insideV w:val="single" w:sz="4" w:space="0" w:color="74B5E4"/>
      </w:tblBorders>
    </w:tblPr>
    <w:tblStylePr w:type="firstRow">
      <w:rPr>
        <w:b/>
        <w:bCs/>
        <w:color w:val="FFFFFF"/>
      </w:rPr>
      <w:tblPr/>
      <w:tcPr>
        <w:tcBorders>
          <w:top w:val="single" w:sz="4" w:space="0" w:color="2683C6"/>
          <w:left w:val="single" w:sz="4" w:space="0" w:color="2683C6"/>
          <w:bottom w:val="single" w:sz="4" w:space="0" w:color="2683C6"/>
          <w:right w:val="single" w:sz="4" w:space="0" w:color="2683C6"/>
          <w:insideH w:val="nil"/>
          <w:insideV w:val="nil"/>
        </w:tcBorders>
        <w:shd w:val="clear" w:color="auto" w:fill="2683C6"/>
      </w:tcPr>
    </w:tblStylePr>
    <w:tblStylePr w:type="lastRow">
      <w:rPr>
        <w:b/>
        <w:bCs/>
      </w:rPr>
      <w:tblPr/>
      <w:tcPr>
        <w:tcBorders>
          <w:top w:val="double" w:sz="4" w:space="0" w:color="2683C6"/>
        </w:tcBorders>
      </w:tcPr>
    </w:tblStylePr>
    <w:tblStylePr w:type="firstCol">
      <w:rPr>
        <w:b/>
        <w:bCs/>
      </w:rPr>
    </w:tblStylePr>
    <w:tblStylePr w:type="lastCol">
      <w:rPr>
        <w:b/>
        <w:bCs/>
      </w:rPr>
    </w:tblStylePr>
    <w:tblStylePr w:type="band1Vert">
      <w:tblPr/>
      <w:tcPr>
        <w:shd w:val="clear" w:color="auto" w:fill="D0E6F6"/>
      </w:tcPr>
    </w:tblStylePr>
    <w:tblStylePr w:type="band1Horz">
      <w:tblPr/>
      <w:tcPr>
        <w:shd w:val="clear" w:color="auto" w:fill="D0E6F6"/>
      </w:tcPr>
    </w:tblStylePr>
  </w:style>
  <w:style w:type="character" w:customStyle="1" w:styleId="Heading1Char">
    <w:name w:val="Heading 1 Char"/>
    <w:basedOn w:val="DefaultParagraphFont"/>
    <w:link w:val="Heading1"/>
    <w:uiPriority w:val="9"/>
    <w:rsid w:val="00730146"/>
    <w:rPr>
      <w:rFonts w:ascii="Calibri Light" w:eastAsia="Times New Roman" w:hAnsi="Calibri Light" w:cs="Times New Roman"/>
      <w:color w:val="1481AB"/>
      <w:sz w:val="32"/>
      <w:szCs w:val="32"/>
    </w:rPr>
  </w:style>
  <w:style w:type="table" w:customStyle="1" w:styleId="GridTable4-Accent1111">
    <w:name w:val="Grid Table 4 - Accent 1111"/>
    <w:basedOn w:val="TableNormal"/>
    <w:next w:val="GridTable4-Accent1"/>
    <w:uiPriority w:val="49"/>
    <w:rsid w:val="0073014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Title">
    <w:name w:val="Title"/>
    <w:basedOn w:val="Normal"/>
    <w:next w:val="Normal"/>
    <w:link w:val="TitleChar"/>
    <w:qFormat/>
    <w:rsid w:val="00730146"/>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730146"/>
    <w:rPr>
      <w:rFonts w:asciiTheme="majorHAnsi" w:eastAsiaTheme="majorEastAsia" w:hAnsiTheme="majorHAnsi" w:cstheme="majorBidi"/>
      <w:spacing w:val="-10"/>
      <w:kern w:val="28"/>
      <w:sz w:val="56"/>
      <w:szCs w:val="56"/>
    </w:rPr>
  </w:style>
  <w:style w:type="table" w:styleId="ListTable3-Accent1">
    <w:name w:val="List Table 3 Accent 1"/>
    <w:basedOn w:val="TableNormal"/>
    <w:uiPriority w:val="48"/>
    <w:rsid w:val="00730146"/>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GridTable4-Accent2">
    <w:name w:val="Grid Table 4 Accent 2"/>
    <w:basedOn w:val="TableNormal"/>
    <w:uiPriority w:val="49"/>
    <w:rsid w:val="0073014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Heading1Char1">
    <w:name w:val="Heading 1 Char1"/>
    <w:basedOn w:val="DefaultParagraphFont"/>
    <w:uiPriority w:val="9"/>
    <w:rsid w:val="00730146"/>
    <w:rPr>
      <w:rFonts w:asciiTheme="majorHAnsi" w:eastAsiaTheme="majorEastAsia" w:hAnsiTheme="majorHAnsi" w:cstheme="majorBidi"/>
      <w:color w:val="2E74B5" w:themeColor="accent1" w:themeShade="BF"/>
      <w:sz w:val="32"/>
      <w:szCs w:val="32"/>
    </w:rPr>
  </w:style>
  <w:style w:type="table" w:styleId="ListTable3-Accent5">
    <w:name w:val="List Table 3 Accent 5"/>
    <w:basedOn w:val="TableNormal"/>
    <w:uiPriority w:val="48"/>
    <w:rsid w:val="00730146"/>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GridTable4-Accent5">
    <w:name w:val="Grid Table 4 Accent 5"/>
    <w:basedOn w:val="TableNormal"/>
    <w:uiPriority w:val="49"/>
    <w:rsid w:val="0073014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5">
    <w:name w:val="Grid Table 6 Colorful Accent 5"/>
    <w:basedOn w:val="TableNormal"/>
    <w:uiPriority w:val="51"/>
    <w:rsid w:val="00DF580B"/>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aliases w:val="INCEIF Q &amp; A Text"/>
    <w:basedOn w:val="Normal"/>
    <w:uiPriority w:val="34"/>
    <w:qFormat/>
    <w:rsid w:val="00673017"/>
    <w:pPr>
      <w:ind w:left="720"/>
      <w:contextualSpacing/>
    </w:pPr>
  </w:style>
  <w:style w:type="table" w:customStyle="1" w:styleId="GridTable4-Accent51">
    <w:name w:val="Grid Table 4 - Accent 51"/>
    <w:basedOn w:val="TableNormal"/>
    <w:next w:val="GridTable4-Accent5"/>
    <w:uiPriority w:val="49"/>
    <w:rsid w:val="00731143"/>
    <w:pPr>
      <w:spacing w:after="0" w:line="240" w:lineRule="auto"/>
    </w:p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161">
    <w:name w:val="Grid Table 4 - Accent 161"/>
    <w:basedOn w:val="TableNormal"/>
    <w:next w:val="GridTable4-Accent1"/>
    <w:uiPriority w:val="49"/>
    <w:rsid w:val="00731143"/>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1">
    <w:name w:val="List Table 4 Accent 1"/>
    <w:basedOn w:val="TableNormal"/>
    <w:uiPriority w:val="49"/>
    <w:rsid w:val="005A014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1Light1">
    <w:name w:val="Grid Table 1 Light1"/>
    <w:basedOn w:val="TableNormal"/>
    <w:next w:val="GridTable1Light"/>
    <w:uiPriority w:val="46"/>
    <w:rsid w:val="00B832BB"/>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B832B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80BA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22C2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styleId="SubtleEmphasis">
    <w:name w:val="Subtle Emphasis"/>
    <w:basedOn w:val="DefaultParagraphFont"/>
    <w:uiPriority w:val="19"/>
    <w:qFormat/>
    <w:rsid w:val="00193AC2"/>
    <w:rPr>
      <w:i/>
      <w:iCs/>
      <w:color w:val="404040" w:themeColor="text1" w:themeTint="BF"/>
    </w:rPr>
  </w:style>
  <w:style w:type="table" w:customStyle="1" w:styleId="GridTable1Light11">
    <w:name w:val="Grid Table 1 Light11"/>
    <w:basedOn w:val="TableNormal"/>
    <w:uiPriority w:val="46"/>
    <w:rsid w:val="00F96122"/>
    <w:pPr>
      <w:spacing w:after="0" w:line="240" w:lineRule="auto"/>
    </w:pPr>
    <w:rPr>
      <w:rFonts w:ascii="Calibri" w:eastAsia="Calibri" w:hAnsi="Calibri" w:cs="Arial"/>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12">
    <w:name w:val="Grid Table 1 Light12"/>
    <w:basedOn w:val="TableNormal"/>
    <w:next w:val="GridTable1Light"/>
    <w:uiPriority w:val="46"/>
    <w:rsid w:val="00F96122"/>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006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025095"/>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1Light13">
    <w:name w:val="Grid Table 1 Light13"/>
    <w:basedOn w:val="TableNormal"/>
    <w:next w:val="GridTable1Light"/>
    <w:uiPriority w:val="46"/>
    <w:rsid w:val="00E16F60"/>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2">
    <w:name w:val="Grid Table 1 Light2"/>
    <w:basedOn w:val="TableNormal"/>
    <w:next w:val="GridTable1Light"/>
    <w:uiPriority w:val="46"/>
    <w:rsid w:val="0090145A"/>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70D1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295B9E"/>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ListBullet">
    <w:name w:val="List Bullet"/>
    <w:basedOn w:val="Normal"/>
    <w:uiPriority w:val="99"/>
    <w:unhideWhenUsed/>
    <w:rsid w:val="00CB46D7"/>
    <w:pPr>
      <w:numPr>
        <w:numId w:val="7"/>
      </w:numPr>
      <w:tabs>
        <w:tab w:val="num" w:pos="720"/>
      </w:tabs>
      <w:spacing w:after="200" w:line="276" w:lineRule="auto"/>
      <w:ind w:left="720"/>
      <w:contextualSpacing/>
    </w:pPr>
    <w:rPr>
      <w:rFonts w:ascii="Aptos" w:eastAsia="Times New Roman" w:hAnsi="Apto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2845">
      <w:bodyDiv w:val="1"/>
      <w:marLeft w:val="0"/>
      <w:marRight w:val="0"/>
      <w:marTop w:val="0"/>
      <w:marBottom w:val="0"/>
      <w:divBdr>
        <w:top w:val="none" w:sz="0" w:space="0" w:color="auto"/>
        <w:left w:val="none" w:sz="0" w:space="0" w:color="auto"/>
        <w:bottom w:val="none" w:sz="0" w:space="0" w:color="auto"/>
        <w:right w:val="none" w:sz="0" w:space="0" w:color="auto"/>
      </w:divBdr>
      <w:divsChild>
        <w:div w:id="573857148">
          <w:marLeft w:val="0"/>
          <w:marRight w:val="0"/>
          <w:marTop w:val="0"/>
          <w:marBottom w:val="0"/>
          <w:divBdr>
            <w:top w:val="none" w:sz="0" w:space="0" w:color="auto"/>
            <w:left w:val="none" w:sz="0" w:space="0" w:color="auto"/>
            <w:bottom w:val="none" w:sz="0" w:space="0" w:color="auto"/>
            <w:right w:val="none" w:sz="0" w:space="0" w:color="auto"/>
          </w:divBdr>
          <w:divsChild>
            <w:div w:id="283580712">
              <w:marLeft w:val="0"/>
              <w:marRight w:val="0"/>
              <w:marTop w:val="0"/>
              <w:marBottom w:val="0"/>
              <w:divBdr>
                <w:top w:val="none" w:sz="0" w:space="0" w:color="auto"/>
                <w:left w:val="none" w:sz="0" w:space="0" w:color="auto"/>
                <w:bottom w:val="none" w:sz="0" w:space="0" w:color="auto"/>
                <w:right w:val="none" w:sz="0" w:space="0" w:color="auto"/>
              </w:divBdr>
              <w:divsChild>
                <w:div w:id="636181283">
                  <w:marLeft w:val="0"/>
                  <w:marRight w:val="0"/>
                  <w:marTop w:val="0"/>
                  <w:marBottom w:val="0"/>
                  <w:divBdr>
                    <w:top w:val="none" w:sz="0" w:space="0" w:color="auto"/>
                    <w:left w:val="none" w:sz="0" w:space="0" w:color="auto"/>
                    <w:bottom w:val="none" w:sz="0" w:space="0" w:color="auto"/>
                    <w:right w:val="none" w:sz="0" w:space="0" w:color="auto"/>
                  </w:divBdr>
                </w:div>
                <w:div w:id="1507136687">
                  <w:marLeft w:val="0"/>
                  <w:marRight w:val="0"/>
                  <w:marTop w:val="0"/>
                  <w:marBottom w:val="0"/>
                  <w:divBdr>
                    <w:top w:val="none" w:sz="0" w:space="0" w:color="auto"/>
                    <w:left w:val="none" w:sz="0" w:space="0" w:color="auto"/>
                    <w:bottom w:val="none" w:sz="0" w:space="0" w:color="auto"/>
                    <w:right w:val="none" w:sz="0" w:space="0" w:color="auto"/>
                  </w:divBdr>
                </w:div>
                <w:div w:id="185441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034810">
      <w:bodyDiv w:val="1"/>
      <w:marLeft w:val="0"/>
      <w:marRight w:val="0"/>
      <w:marTop w:val="0"/>
      <w:marBottom w:val="0"/>
      <w:divBdr>
        <w:top w:val="none" w:sz="0" w:space="0" w:color="auto"/>
        <w:left w:val="none" w:sz="0" w:space="0" w:color="auto"/>
        <w:bottom w:val="none" w:sz="0" w:space="0" w:color="auto"/>
        <w:right w:val="none" w:sz="0" w:space="0" w:color="auto"/>
      </w:divBdr>
    </w:div>
    <w:div w:id="149337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TotalTime>
  <Pages>14</Pages>
  <Words>3759</Words>
  <Characters>22038</Characters>
  <Application>Microsoft Office Word</Application>
  <DocSecurity>0</DocSecurity>
  <Lines>815</Lines>
  <Paragraphs>520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Aysha Al Yahyaei</dc:creator>
  <cp:keywords/>
  <dc:description/>
  <cp:lastModifiedBy>Khazina Al Bahri</cp:lastModifiedBy>
  <cp:revision>3</cp:revision>
  <cp:lastPrinted>2025-12-04T04:42:00Z</cp:lastPrinted>
  <dcterms:created xsi:type="dcterms:W3CDTF">2023-06-22T09:53:00Z</dcterms:created>
  <dcterms:modified xsi:type="dcterms:W3CDTF">2025-12-18T06:22:00Z</dcterms:modified>
</cp:coreProperties>
</file>